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30" w:rsidRPr="00A82930" w:rsidRDefault="00A82930" w:rsidP="00A82930">
      <w:pPr>
        <w:spacing w:before="100" w:beforeAutospacing="1" w:after="100" w:afterAutospacing="1" w:line="240" w:lineRule="auto"/>
        <w:jc w:val="center"/>
        <w:rPr>
          <w:rFonts w:ascii="Times New Roman" w:eastAsia="Times New Roman" w:hAnsi="Times New Roman" w:cs="Times New Roman"/>
          <w:color w:val="333333"/>
          <w:sz w:val="32"/>
          <w:szCs w:val="32"/>
          <w:lang w:eastAsia="ru-RU"/>
        </w:rPr>
      </w:pPr>
      <w:r w:rsidRPr="00A82930">
        <w:rPr>
          <w:rFonts w:ascii="Times New Roman" w:eastAsia="Times New Roman" w:hAnsi="Times New Roman" w:cs="Times New Roman"/>
          <w:b/>
          <w:bCs/>
          <w:color w:val="333333"/>
          <w:sz w:val="32"/>
          <w:szCs w:val="32"/>
          <w:lang w:eastAsia="ru-RU"/>
        </w:rPr>
        <w:t>ДОКЛАД</w:t>
      </w:r>
    </w:p>
    <w:p w:rsidR="00A82930" w:rsidRPr="00A82930" w:rsidRDefault="00A82930" w:rsidP="00A82930">
      <w:pPr>
        <w:spacing w:before="100" w:beforeAutospacing="1" w:after="100" w:afterAutospacing="1" w:line="240" w:lineRule="auto"/>
        <w:jc w:val="center"/>
        <w:rPr>
          <w:rFonts w:ascii="Times New Roman" w:eastAsia="Times New Roman" w:hAnsi="Times New Roman" w:cs="Times New Roman"/>
          <w:color w:val="333333"/>
          <w:sz w:val="32"/>
          <w:szCs w:val="32"/>
          <w:lang w:eastAsia="ru-RU"/>
        </w:rPr>
      </w:pPr>
      <w:r w:rsidRPr="00A82930">
        <w:rPr>
          <w:rFonts w:ascii="Times New Roman" w:eastAsia="Times New Roman" w:hAnsi="Times New Roman" w:cs="Times New Roman"/>
          <w:b/>
          <w:bCs/>
          <w:color w:val="333333"/>
          <w:sz w:val="32"/>
          <w:szCs w:val="32"/>
          <w:lang w:eastAsia="ru-RU"/>
        </w:rPr>
        <w:t>ФАС России</w:t>
      </w:r>
    </w:p>
    <w:p w:rsidR="00A82930" w:rsidRPr="00A82930" w:rsidRDefault="00A82930" w:rsidP="00A82930">
      <w:pPr>
        <w:spacing w:before="100" w:beforeAutospacing="1" w:after="100" w:afterAutospacing="1" w:line="240" w:lineRule="auto"/>
        <w:jc w:val="center"/>
        <w:rPr>
          <w:rFonts w:ascii="Times New Roman" w:eastAsia="Times New Roman" w:hAnsi="Times New Roman" w:cs="Times New Roman"/>
          <w:color w:val="333333"/>
          <w:sz w:val="32"/>
          <w:szCs w:val="32"/>
          <w:lang w:eastAsia="ru-RU"/>
        </w:rPr>
      </w:pPr>
      <w:r w:rsidRPr="00A82930">
        <w:rPr>
          <w:rFonts w:ascii="Times New Roman" w:eastAsia="Times New Roman" w:hAnsi="Times New Roman" w:cs="Times New Roman"/>
          <w:b/>
          <w:bCs/>
          <w:color w:val="333333"/>
          <w:sz w:val="32"/>
          <w:szCs w:val="32"/>
          <w:lang w:eastAsia="ru-RU"/>
        </w:rPr>
        <w:t>с руководством по соблюдению обязательных требований, дающим разъяснение, какое поведение является правомерным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Данный доклад подготовлен в рамках реализации пунктов 2 и 3 части 2 статьи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пункта 1 части 1 статьи 17 Федерального закона от 23.06.2016 № 182-ФЗ «Об основах профилактики правонарушений в Российской Федерации» для информирования хозяйствующих субъектов и органов государственной власти в целях соблюдения ими обязательных требований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Одним из важнейших этапов развития антимонопольного законодательства в Российской Федерации стало вступление в законную силу Федерального закона от 05.10.2015 № 275-ФЗ «О внесении изменений в Федеральный закон «О защите конкуренции» и отдельные законодательные акты Российской Федерации» (далее - «Четвертый антимонопольный пакет», Закон № 275-ФЗ).</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Изменения антимонопольного законодательства, в рамках «Четвертого антимонопольного пакета», направлены на существенное сокращение административных ограничений субъектов предпринимательской деятельности, повышение эффективности предупреждения и пресечения антимонопольных правонарушений, повышение ответственности должностных лиц органов власти за действия, связанные с недопущением, ограничением или устранением конкуренции, расширение процессуальных гарантий и повышение открытости процедуры рассмотрения дел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«Четвертого антимонопольного пакта» предусмотрено сокращение сферы применения запрета злоупотребления доминирующим положением к действиям хозяйствующих субъектов.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 вступлением в силу Закона № 275-ФЗ из определения «вертикального» соглашения, содержащегося в пункте 19 статьи 4 Закона о защите конкуренции, исключается уточнение о том, что агентский договор не является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Вопрос о возможности отнесения гражданско-правового договора к «вертикальному» соглашению должен решаться исходя из его содержания. Так, если в рамках заключенного гражданско-правового договора не осуществляется предоставление (продажи) и приобретение товара, упомянутый договор нельзя признать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статье 1005 ГК РФ агентский договор – это договор, по которому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Агентский договор по своей природе является разновидностью посреднического договора. Если агент заключает от имени принципала договор поставки товара, то именно договор поставки товара, а не агентский договор, будет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Одновременно Закон № 275-ФЗ уточняет установленные частью 2 статьи 12 Закона о защите конкуренции критерии допустимости «вертикальных» соглашений, предусматривая, что такие соглашения допустимы, если доля каждого из участников соглашения (за исключением «вертикальных» соглашений между финансовыми организациями) на товарном рынке товара, являющегося предметом «вертикального» соглашения, не превышает двадцать процентов.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Ранее устанавливалась допустимость «вертикальных» соглашений между хозяйствующими субъектами (за исключением «вертикальных» соглашений между финансовыми организациями), доля каждого из которых на любом товарном рынке не превышает двадцать процентов.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 275-ФЗ уточняются признаки, при наличии которых, лица образуют группу лиц, а именно: слова «хозяйственное общество, (товарищество, хозяйственное партнерство)» заменены на слова «юридическое лицо» (пункты 2 и 4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Ввиду того, что критерии отнесения юридических и физических лиц к одной группе, предусмотренные пунктами 2 и 4 части 1 статьи 9 Закона о защите конкуренции в предыдущей редакции, предусматривали лишь юридические лица организационно-правовой формы «хозяйственное общество, (товарищество, хозяйственное партнерство)», то при отнесении юридических и физических лиц к одной группе по данным критериям терялись юридические лица иных организационно-правовых форм, поименованных в Гражданском кодексе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Часть 1 статьи 10 Закона о защите конкуренции в редакции 275-ФЗ устанавливает запрет на действия (бездействие) занимающего </w:t>
      </w:r>
      <w:r w:rsidRPr="00A82930">
        <w:rPr>
          <w:rFonts w:ascii="Times New Roman" w:eastAsia="Times New Roman" w:hAnsi="Times New Roman" w:cs="Times New Roman"/>
          <w:color w:val="333333"/>
          <w:sz w:val="28"/>
          <w:szCs w:val="28"/>
          <w:lang w:eastAsia="ru-RU"/>
        </w:rPr>
        <w:lastRenderedPageBreak/>
        <w:t>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Злоупотреблением доминирующим положением, результатом которого является или может являться ущемление интересов неопределенного круга потребителей следует рассматривать, например, установление или поддержание доминирующим хозяйствующим субъектом монопольно высокой или монопольно низкой цены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 момента вступления в силу новой редакции части 1 статьи 10 Закона о защите конкуренции заявления физических лиц о нарушении антимонопольного законодательства доминирующим хозяйствующим субъектом путем ущемления их интересов, не связанных с предпринимательской деятельностью, а также не связанных с недопущением, ограничением, устранением конкуренции или не связанных с ущемлением интересов неограниченного круга потребителей подлежат направлению в течение семи дней с момента их регистрации в соответствующий орган исполнительной власти на основании части 3 статьи 8 Федерального закона от 02.05.2006 № 59-ФЗ «О порядке рассмотрения обращений граждан Российской Федерации» с обязательным уведомлением таких граждан о переадресации.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пункту 1 Положения о Федеральной службе по надзору в сфере защиты прав потребителей и благополучия человека, утвержденного постановлением Правительства Российской Федерации от 30.06.2004 № 332, Роспотребнадзор является федеральным органом исполнительной власти, осуществляющим функции, в том числе, федерального государственного надзора в области защиты прав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поступившее в антимонопольный орган заявление гражданина об ущемлении доминирующим хозяйствующим субъектом его интересов в связи с исполнением обязательств, возникающих из договорных или преддоговорных отношений подлежит направлению в Роспотребнадзор для рассмотрения в соответствии с компетенцией, поскольку в указанном случае гражданин должен пользоваться правами, предоставленными ему Законом Российской Федерации «О защите прав потребителей» и изданными в соответствии с ним иными правовыми актами.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Ущемление доминирующим хозяйствующим субъектом интересов гражданина может быть связано с нарушением правил предоставления коммунальных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Такие заявления антимонопольному органу необходимо направлять в соответствующий орган государственного жилищного надзора, поскольку в соответствии с Положением о государственном жилищном надзоре, утвержденным постановлением Правительства Российской Федерации от 11.06.2013 № 493, в целях осуществления государственного жилищного надзора органы государственного жилищного надзора в пределах установленных полномочий организуют и проводят плановые и внеплановые документарные и выездные проверки соблюдения органами государственной власти, органами местного самоуправления, а также юридическими лицами, индивидуальными предпринимателями и гражданами обязательных требований, в том числе, к предоставлению коммунальных услуг собственникам и пользователям помещений в многоквартирных домах и жилых домах; определению размера и внесению платы за коммунальные услуги; порядку и условиям заключения договоров управления многоквартирными домами и иных договоров, обеспечивающих управление многоквартирным домом, в том числе содержание и ремонт общего имущества в многоквартирном доме, договоров, содержащих условия предоставления коммунальных услуг, и договоров об использовании общего имущества собственников помещений в многоквартирном доме.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граждане подают заявления об ущемлении их интересов страховыми организациями.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таких случаях заявление подлежит переадресации антимонопольным органом в Банк России, поскольку согласно пункту 18.4 статьи 4 Федерального закона от 10.07.2002 № 86-ФЗ «О Центральном банке Российской Федерации (Банке России)» Банк России осуществляет защиту прав и законных интересов акционеров и инвесторов на финансовых рынках, страхователей, застрахованных лиц и выгодоприобретателей, признаваемых таковыми в соответствии со страховым законодательством, а также застрахованных лиц по обязательному пенсионному страхованию, вкладчиков и участников негосударственного пенсионного фонда по негосударственному пенсионному обеспечению.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следует отметить случаи, когда гражданин заявляет о действиях хозяйствующих субъектов, связанных с нарушением правил подключения (технологического присоединения) к соответствующим сетям.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таких случаях по заявлению антимонопольным органом должно быть принято решение о возбуждении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 (далее –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Кроме того, распространены случаи, когда обязанным в соответствии с положениями части 9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лицом нарушается порядок установки, замены, эксплуатации приборов учета используемых энергетических ресурсов в отношении конкретного гражданина – собственника жилого дома или собственников помещений в многоквартирном доме.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Квалификация действий (бездействия) таких лиц по части 1 статьи 10 Закона о защите конкуренции в редакции 275-ФЗ не производится, при этом антимонопольному органу необходимо оценивать такие действия на предмет наличия состава административного правонарушения, предусмотренного частью 12 статьи 9.16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случаях, когда антимонопольными органами по результатам рассмотрения обращений физических лиц в связи с нарушением их прав, не связанных с предпринимательской деятельностью, а также не связанных с недопущением, ограничением, устранением конкуренции и (или) ущемлением интересов неограниченного круга потребителей, выданы предупреждения по признакам нарушения пунктов 3 и 5 части 1 статьи 10 Закона о защите конкуренции, и срок их исполнения заканчивается в 2016 году, такие предупреждения должны быть отозваны антимонопольными органами, посредством направления письма лицам, которым выданы предупреждения. Если срок исполнения таких предупреждений закончился в 2015 году и предупреждение не исполнено, но решение о возбуждении дела о нарушении антимонопольного законодательства не принято, то в 2016 году дело о нарушении антимонопольного законодательства возбуждено быть не может. Вопрос о дальнейшем рассмотрении обращения должен быть решен с учетом требований Федерального закона от 02.05.2006 № 59-ФЗ «О порядке рассмотрения обращений граждан Российской Федерации» с обязательным уведомлением заявителей и рассмотрением вопроса о наличии оснований для возбуждения дела об административном правонарушении, ответственность за которое предусмотрена статьей 9.21 Кодекса Российской Федерации об административных правонарушениях.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 275-ФЗ, изменяя часть 1 статьи 11 Закона о защите конкуренции, предусматривает, что картелем могут быть признаны не только соглашения хозяйствующих субъектов, осуществляющих продажу товаров на одном и том же товарном рынке, но и соглашения хозяйствующих субъектов, осуществляющих их приобретение, то есть являющихся конкурентами в сфере потребления таких товаров (картель покупателей).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Вместе с тем, лица, являющиеся приобретателями товара для собственного потребления, не связанного с осуществлением деятельности, </w:t>
      </w:r>
      <w:r w:rsidRPr="00A82930">
        <w:rPr>
          <w:rFonts w:ascii="Times New Roman" w:eastAsia="Times New Roman" w:hAnsi="Times New Roman" w:cs="Times New Roman"/>
          <w:color w:val="333333"/>
          <w:sz w:val="28"/>
          <w:szCs w:val="28"/>
          <w:lang w:eastAsia="ru-RU"/>
        </w:rPr>
        <w:lastRenderedPageBreak/>
        <w:t>приносящей доход, не являются хозяйствующими субъектами, и их соглашения не будут подпадать под действие части 1 статьи 11 Закона о защите конкуренции в редакции Закона № 275-ФЗ.</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о защите конкуренции дополняется положениями, предусматривающими согласование с антимонопольным органом соглашений о совместной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во-первых, статья 27 Закона о защите конкуренции дополняется пунктом 8 части 1 предусматривающим, что соглашения о совместной деятельности хозяйствующих субъектов – конкурентов, заключаемые без образования юридического лица, подлежат предварительному согласованию с антимонопольным органом по правилам экономической концентрации в случае, если стоимость активов участников такого соглашения превышает 7 млрд. рублей (выручка свыше 10 млрд. руб.) либо один из участников такого соглашения включен в реестр;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во-вторых, статья 33 Закона о защите конкуренции дополняется частью 9.1 предусматривающей, что участники соглашения о совместной деятельности, если такое соглашение не требует предварительного согласования с антимонопольным органом, вправе обратиться в антимонопольный орган с заявлением о соответствии такого соглашения требованиям антимонопольного законодательства, которое подается в порядке, предусмотренном статьей 35 Закона о защите конкуренции. В этом случае антимонопольный орган принимает решение о соответствии или несоответствии такого соглашения требованиям антимонопольного законодательства исходя из положений статьи 13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Статья 11 Закона о защите конкуренции также дополнена положением о том, что ее требования не распространяются на соглашения о совместной деятельности, заключенные с предварительного согласия антимонопольного органа (часть 10 статьи 11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Перечисленные дополнения, сохраняя существующее регулирование соглашений о совместной деятельности, вносят определенность в порядок подтверждения соответствия соглашений о совместной деятельности антимонопольному законодательству и исключают возможность признания рассмотренных антимонопольным органом соглашений о совместной деятельности в качестве антиконкурентных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о защите конкуренции дополнен новой главой 2</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детализирующей перечень форм недобросовестной конкуренции. Одновременно признана утратившей силу статья 14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Статьей 14</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дискредитации, то есть распространения ложных, неточных или искаженных сведений, которые могут причинить убытки хозяйствующему субъекту и (или) нанести ущерб его деловой репутации.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Дискредитация имеет своей целью подрыв доверия клиентуры (потребителей или иных контрагентов) к конкуренту или его продукции и привлечение потребителей к собственной продукции путем распространения ненадлежащей информации, в число которой входит и неполная информация о конкуренте, его товарах и услугах.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иметь в виду, что не всякое распространение не соответствующих действительности сведений, дискредитирующих другой хозяйствующий субъект, может быть признано актом недобросовестной конкуренции, а лишь такое, которое непосредственно способно оказать влияние на конкуренцию, то есть непосредственно предоставить лицу, распространившему информацию, преимущества над конкурентами и причинить им вред.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Можно выделить три признака рассматриваемой формы недобросовестной конкуренции: распространение информации, ее недостоверность (ложность, неточность, искаженность) и причинение вреда (ущерба деловой репутации).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 распространением информации понимаются любые действия, в результате которых информация стала известна третьим лицам (хотя бы одному).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Форма распространения информации в данном случае не имеет значения – это может быть публичное выступление, публикация в средствах массовой информации интервью, направление деловых писем.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Ложность означает полное несоответствие информации действительному положению дел.</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Искаженность - интерпретация хозяйствующим субъектом информации о существующем или состоявшемся факте, действии, событии применительно к хозяйствующему субъекту - конкуренту в такой форме, которая приведет к ее неверному, негативному восприятию третьими лицами, включая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Неточность - это распространение хозяйствующим субъектом информации о хозяйствующем субъекте - конкуренте не в полном объеме, что не позволяет всесторонне ее воспринять, получить исчерпывающе верное </w:t>
      </w:r>
      <w:r w:rsidRPr="00A82930">
        <w:rPr>
          <w:rFonts w:ascii="Times New Roman" w:eastAsia="Times New Roman" w:hAnsi="Times New Roman" w:cs="Times New Roman"/>
          <w:color w:val="333333"/>
          <w:sz w:val="28"/>
          <w:szCs w:val="28"/>
          <w:lang w:eastAsia="ru-RU"/>
        </w:rPr>
        <w:lastRenderedPageBreak/>
        <w:t>представление об излагаемых факте, действии или событии применительно к данному хозяйствующему субъекту.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Распространение информации, снижающей уровень доверия к хозяйствующему субъекту, но являющейся достоверной не относится к данной форме недобросовестной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Вред может выражаться в убытках или ущербе деловой репутации.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 убытками в соответствии с частью 2 статьи 15 Гражданского кодекса Российской Федерации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Такое определение позволяет, в частности, считать способными причинить убытки такие утверждения, которые могут привести к потере хозяйствующим субъектом части покупателей.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Относительно деловой репутации необходимо иметь в виду пункт 1 Постановления Пленума Верховного Суда РФ от 24.02.2005 № 3 «О судебной практике по делам о защите чести и достоинства граждан, а также деловой репутации граждан и юридических лиц», которым обращено внимание судов на то, что право граждан на защиту чести, достоинства и деловой репутации является их конституционным правом, а деловая репутация юридических лиц - одним из условий их успешной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определении Верховного Суда РФ от 26.10.2015 по делу</w:t>
      </w:r>
      <w:r w:rsidRPr="00A82930">
        <w:rPr>
          <w:rFonts w:ascii="Times New Roman" w:eastAsia="Times New Roman" w:hAnsi="Times New Roman" w:cs="Times New Roman"/>
          <w:color w:val="333333"/>
          <w:sz w:val="28"/>
          <w:szCs w:val="28"/>
          <w:lang w:eastAsia="ru-RU"/>
        </w:rPr>
        <w:br/>
        <w:t>№ А56-17708/2014 также сделаны выводы о том, что деловая репутация организации как профессиональная репутация, которая заработана в среде аналогичных профессионалов (например, коммерсантов), а также в среде лиц, на которых направлена деятельность организации (например, потребителей товаров, работ, услуг), включает в себя профессиональную репутацию как самой организации, так и ее руководителей.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деловая репутация организации может быть нарушена путем распространения порочащих сведений как о самой организации, так и о лицах, входящих в органы управления организацией, а также о работниках этой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Объектом дискредитации являются сами товары (их качество, потребительские свойства, назначение, способы и условия изготовления или применения, результатов, ожидаемых от использования, пригодности для определенных целей); состояние товарного рынка на котором реализуется </w:t>
      </w:r>
      <w:r w:rsidRPr="00A82930">
        <w:rPr>
          <w:rFonts w:ascii="Times New Roman" w:eastAsia="Times New Roman" w:hAnsi="Times New Roman" w:cs="Times New Roman"/>
          <w:color w:val="333333"/>
          <w:sz w:val="28"/>
          <w:szCs w:val="28"/>
          <w:lang w:eastAsia="ru-RU"/>
        </w:rPr>
        <w:lastRenderedPageBreak/>
        <w:t>товар (количество товара, предлагаемого к продаже, наличие товара на рынке, возможности его приобретения на определенных условиях, фактического размера спроса на такой товар); условия реализации товара (цена и иное).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Указанные действия будут являться недобросовестной конкуренцией, если распространение такой информации осуществляется хозяйствующим субъектом по отношению к другому хозяйствующему субъекту – конкуренту.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Статьей 14</w:t>
      </w:r>
      <w:r w:rsidRPr="00A82930">
        <w:rPr>
          <w:rFonts w:ascii="Times New Roman" w:eastAsia="Times New Roman" w:hAnsi="Times New Roman" w:cs="Times New Roman"/>
          <w:color w:val="333333"/>
          <w:sz w:val="28"/>
          <w:szCs w:val="28"/>
          <w:vertAlign w:val="superscript"/>
          <w:lang w:eastAsia="ru-RU"/>
        </w:rPr>
        <w:t>2</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введения в заблуждение, при этом запрещается вводить в заблуждение любых лиц (потребителей, контрагентов, конкурентов).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Введение в заблуждение является следствием распространения не негативной информации, как в дискредитации, а позитивной, и ее содержание касается деятельности самого распространителя и (или) его товара. Однако, как в том, так и в рассматриваемом случае, распространяемая информация для признания действий актом недобросовестной конкуренции должна не соответствовать действительности.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Статья 14</w:t>
      </w:r>
      <w:r w:rsidRPr="00A82930">
        <w:rPr>
          <w:rFonts w:ascii="Times New Roman" w:eastAsia="Times New Roman" w:hAnsi="Times New Roman" w:cs="Times New Roman"/>
          <w:color w:val="333333"/>
          <w:sz w:val="28"/>
          <w:szCs w:val="28"/>
          <w:vertAlign w:val="superscript"/>
          <w:lang w:eastAsia="ru-RU"/>
        </w:rPr>
        <w:t>2</w:t>
      </w:r>
      <w:r w:rsidRPr="00A82930">
        <w:rPr>
          <w:rFonts w:ascii="Times New Roman" w:eastAsia="Times New Roman" w:hAnsi="Times New Roman" w:cs="Times New Roman"/>
          <w:color w:val="333333"/>
          <w:sz w:val="28"/>
          <w:szCs w:val="28"/>
          <w:lang w:eastAsia="ru-RU"/>
        </w:rPr>
        <w:t> Закона о защите конкуренции содержит перечень объектов, в отношении которых возможно введение в заблуждение: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качество и потребительские свойства товара, предлагаемого к продаже, назначение такого товара, способы и условия его изготовления или применения, результаты, ожидаемые от использования такого товара, его пригодность для определенных целей;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количество товара, предлагаемого к продаже, наличие такого товара на рынке, возможность его приобретения на определенных условиях, фактический размера спроса на такой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место производства товара, предлагаемого к продаже, изготовитель такого товара, гарантийные обязательства продавца или изготовителя;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условия, на которых товар предлагается к продаже, в частности цена такого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 качеством товара следует понимать совокупность потребительских свойств товара, а под потребительским свойством товара, в свою очередь, - свойство товара, проявляющееся при его использовании потребителем в процессе удовлетворения потребностей (ГОСТ Р 51303-99. Государственный стандарт Российской Федерации. Торговля. Термины и определения, утвержденный постановлением Госстандарта России от 11.08.1999 № 242-ст).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Введение в заблуждение относительно этих свойств может выражаться как в создании ложного впечатления об их присутствии, так и ложного представления об их степени.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Способ изготовления означает применяемые при производстве технологии, комплектующие материалы и другие условия производства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Место производства может означать как страну, так и более узкий географический объект, на территории которого осуществлялось производство товара. Введение в заблуждение относительно места производства товаров возможно как вследствие ложных указаний о таком месте товара, так и вследствие использования обозначений, ассоциирующихся у потребителей с каким-либо географическим объектом (например, цветовое сочетание, ассоциирующееся с флагом страны).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Введение в заблуждение относительно изготовителя товара также возможно как вследствие ложных указаний о происхождении товара, так и вследствие использования обозначений, ассоциирующихся у потребителей с другим лицом.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Перечень обстоятельств, относительно которых потребитель может быть введен в заблуждение, является открытым.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Статьей 14</w:t>
      </w:r>
      <w:r w:rsidRPr="00A82930">
        <w:rPr>
          <w:rFonts w:ascii="Times New Roman" w:eastAsia="Times New Roman" w:hAnsi="Times New Roman" w:cs="Times New Roman"/>
          <w:color w:val="333333"/>
          <w:sz w:val="28"/>
          <w:szCs w:val="28"/>
          <w:vertAlign w:val="superscript"/>
          <w:lang w:eastAsia="ru-RU"/>
        </w:rPr>
        <w:t>3</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конкуренция путем некорректного сравнения хозяйствующего субъекта и (или) его товара с другим хозяйствующим субъектом-конкурентом и (или) его товаром, в том числе: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3) сравнение с другим хозяйствующим субъектом-конкурентом и (или) его товаром, основанное исключительно на незначительных или </w:t>
      </w:r>
      <w:r w:rsidRPr="00A82930">
        <w:rPr>
          <w:rFonts w:ascii="Times New Roman" w:eastAsia="Times New Roman" w:hAnsi="Times New Roman" w:cs="Times New Roman"/>
          <w:color w:val="333333"/>
          <w:sz w:val="28"/>
          <w:szCs w:val="28"/>
          <w:lang w:eastAsia="ru-RU"/>
        </w:rPr>
        <w:lastRenderedPageBreak/>
        <w:t>несопоставимых фактах и содержащее негативную оценку деятельности хозяйствующего субъекта-конкурента и (или) его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Первый вид некорректного сравнения представляет имеет отношение к неограниченному кругу хозяйствующих субъектов–конкурентов и (или) их товаров.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Второй вид распространяется на некорректное сравнение с конкретным хозяйствующим субъектом - конкурентом (товаром).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Некорректное сравнение, так же, как и любое иное, может быть двух видов: негативное и позитивное. При негативном сравнении хозяйствующий субъект стремится принизить товары конкурента, превознося свои. Позитивное сравнение, напротив, не ослабляет репутацию товара конкурента, а использует ее.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Третий вид некорректного сравнения предполагает, что сравнение должно быть построено с использованием неправильных логических операций таким образом, что его достоверность объективно не может быть ни подтверждена, ни опровергнута.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Частью 1 статьи 14</w:t>
      </w:r>
      <w:r w:rsidRPr="00A82930">
        <w:rPr>
          <w:rFonts w:ascii="Times New Roman" w:eastAsia="Times New Roman" w:hAnsi="Times New Roman" w:cs="Times New Roman"/>
          <w:color w:val="333333"/>
          <w:sz w:val="28"/>
          <w:szCs w:val="28"/>
          <w:vertAlign w:val="superscript"/>
          <w:lang w:eastAsia="ru-RU"/>
        </w:rPr>
        <w:t>4 </w:t>
      </w:r>
      <w:r w:rsidRPr="00A82930">
        <w:rPr>
          <w:rFonts w:ascii="Times New Roman" w:eastAsia="Times New Roman" w:hAnsi="Times New Roman" w:cs="Times New Roman"/>
          <w:color w:val="333333"/>
          <w:sz w:val="28"/>
          <w:szCs w:val="28"/>
          <w:lang w:eastAsia="ru-RU"/>
        </w:rPr>
        <w:t>Закона о защите конкуренции установлен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 (далее - средства индивидуализации).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Данная норма, по сути, развивает положения пункта 6 части 2 статьи 1512 Гражданского кодекса Российской Федерации (далее – ГК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Статьей 14</w:t>
      </w:r>
      <w:r w:rsidRPr="00A82930">
        <w:rPr>
          <w:rFonts w:ascii="Times New Roman" w:eastAsia="Times New Roman" w:hAnsi="Times New Roman" w:cs="Times New Roman"/>
          <w:color w:val="333333"/>
          <w:sz w:val="28"/>
          <w:szCs w:val="28"/>
          <w:vertAlign w:val="superscript"/>
          <w:lang w:eastAsia="ru-RU"/>
        </w:rPr>
        <w:t>5 </w:t>
      </w:r>
      <w:r w:rsidRPr="00A82930">
        <w:rPr>
          <w:rFonts w:ascii="Times New Roman" w:eastAsia="Times New Roman" w:hAnsi="Times New Roman" w:cs="Times New Roman"/>
          <w:color w:val="333333"/>
          <w:sz w:val="28"/>
          <w:szCs w:val="28"/>
          <w:lang w:eastAsia="ru-RU"/>
        </w:rPr>
        <w:t>Закона о защите конкуренции установлен запрет на недобросовестную конкуренцию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 результатам интеллектуальной деятельности, подлежащих рассмотрению в данной форме недобросовестной конкуренции, в соответствии с частью 1 статьи 1225 ГК РФ относятся произведения науки, литературы и искусства; программы для электронных вычислительных машин (программы для ЭВМ); базы данных; исполнения; фонограммы; сообщение в эфир или по кабелю радио- или телепередач (вещание организаций эфирного или кабельного вещания); изобретения; полезные модели; промышленные образцы; селекционные достижения; топологии интегральных микросхем; секреты производства (ноу-хау).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Сущность исключительного права заключается в праве его владельца пользоваться и распоряжаться соответствующим объектом и корреспондирующей обязанности остальных лиц воздерживаться от его несанкционированного использования, в том случае если санкция необходима. При этом использование может считаться санкционированным только при наличии разрешения на использование объекта исключительных прав, которое оформлено надлежащим образом. В большинстве случаев оформление такой санкции требует регистрации соответствующего соглашения, без которой соглашение считается недействительным. Например, согласно ГК РФ любое лицо, не являющееся патентообладателем, вправе использовать изобретение, полезную модель, промышленный образец, защищенные патентом, лишь с разрешения патентообладателя (на основе лицензионного договора). Лицензионный договор подлежит регистрации в Патентном ведомстве и без регистрации считается недействительным.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некоторых случаях допускается использование объектов исключительных прав и без согласия правообладателя. Так, согласно части 1 статьи 1361 ГК РФ лицо, которое до даты приоритета изобретения, полезной модели или промышленного образца (статьи 1381 и 1382 ГК РФ) добросовестно использовало на территории Российской Федерации, созданное независимо от автора, тождественное решение или сделало необходимые к этому приготовления, сохраняет право на дальнейшее безвозмездное использование тождественного решения без расширения объема такого использования (право преждепользования).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 незаконным использованием следует понимать - несанкционированное владельцем использование объекта интеллектуальной собственности, в том случае, если такая санкция необходима.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Негативные последствия и преимущества проявляются только тогда, когда товар с незаконным использованием интеллектуальной собственности поступает в гражданский оборот. Следовательно, формой вреда в данном случае являются убытки.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Статьей 14</w:t>
      </w:r>
      <w:r w:rsidRPr="00A82930">
        <w:rPr>
          <w:rFonts w:ascii="Times New Roman" w:eastAsia="Times New Roman" w:hAnsi="Times New Roman" w:cs="Times New Roman"/>
          <w:color w:val="333333"/>
          <w:sz w:val="28"/>
          <w:szCs w:val="28"/>
          <w:vertAlign w:val="superscript"/>
          <w:lang w:eastAsia="ru-RU"/>
        </w:rPr>
        <w:t>6</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Российская Федерация является участником Парижской конвенции по охране промышленной собственности, статья 10 bis которой возлагает на страны-участницы обязанность обеспечить гражданам стран, участвующих в </w:t>
      </w:r>
      <w:r w:rsidRPr="00A82930">
        <w:rPr>
          <w:rFonts w:ascii="Times New Roman" w:eastAsia="Times New Roman" w:hAnsi="Times New Roman" w:cs="Times New Roman"/>
          <w:color w:val="333333"/>
          <w:sz w:val="28"/>
          <w:szCs w:val="28"/>
          <w:lang w:eastAsia="ru-RU"/>
        </w:rPr>
        <w:lastRenderedPageBreak/>
        <w:t>союзе, эффективную защиту от недобросовестной конкуренции. Одной из форм недобросовестной конкуренции, предусмотренной в данной конвенции, являются все действия, способные каким бы то ни было способом вызвать смешение в отношении предприятия, продуктов, промышленной или торговой деятельности конкурента.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пункте 1 статьи 14</w:t>
      </w:r>
      <w:r w:rsidRPr="00A82930">
        <w:rPr>
          <w:rFonts w:ascii="Times New Roman" w:eastAsia="Times New Roman" w:hAnsi="Times New Roman" w:cs="Times New Roman"/>
          <w:color w:val="333333"/>
          <w:sz w:val="28"/>
          <w:szCs w:val="28"/>
          <w:vertAlign w:val="superscript"/>
          <w:lang w:eastAsia="ru-RU"/>
        </w:rPr>
        <w:t>6</w:t>
      </w:r>
      <w:r w:rsidRPr="00A82930">
        <w:rPr>
          <w:rFonts w:ascii="Times New Roman" w:eastAsia="Times New Roman" w:hAnsi="Times New Roman" w:cs="Times New Roman"/>
          <w:color w:val="333333"/>
          <w:sz w:val="28"/>
          <w:szCs w:val="28"/>
          <w:lang w:eastAsia="ru-RU"/>
        </w:rPr>
        <w:t> Закона о защите конкуренции указаны действия, относящиеся к недобросовестной конкуренции, связанные с незаконным использованием средств индивидуализации хозяйствующего субъекта – конкурента, такие как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 включая размещение в доменном имени и при других способах адресации.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Законодательство выделяет две группы средств индивидуализации: во-первых, это средства индивидуализации продукции, а именно товарные знаки и знаки обслуживания, наименования мест происхождения товаров, во-вторых, это средства индивидуализации юридического лица, а именно фирменные наименования и коммерческие обозначения.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 статьи 1477 ГК РФ товарный знак - это обозначение, служащее для индивидуализации товаров юридических лиц или индивидуальных предпринимателей, исключительное право на которое удостоверяется свидетельством на товарный знак.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Нарушение исключительных прав на товарный знак возможно только при наличии свидетельства на товарный знак (статья 1504 ГК РФ), а не при наличии зарегистрированной заявки на регистрацию товарного знака (статья 1492 ГК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Что касается фирменных наименований организаций, то стоит отметить, что действующий порядок регистрации фирменных наименований позволяет регистрационным органам производить регистрацию юридических лиц практически с любыми наименованиями. При этом регистрирующим государственным органом степень сходства наименований не анализируется.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Необходимо отметить, что индивидуализировать продукцию могут как обозначения, не зарегистрированные в качестве товарных знаков, так и общий внешний вид, элементы оформления упаковки и другие средства. При смешении продукция хозяйствующего субъекта по тем или иным параметрам </w:t>
      </w:r>
      <w:r w:rsidRPr="00A82930">
        <w:rPr>
          <w:rFonts w:ascii="Times New Roman" w:eastAsia="Times New Roman" w:hAnsi="Times New Roman" w:cs="Times New Roman"/>
          <w:color w:val="333333"/>
          <w:sz w:val="28"/>
          <w:szCs w:val="28"/>
          <w:lang w:eastAsia="ru-RU"/>
        </w:rPr>
        <w:lastRenderedPageBreak/>
        <w:t>настолько напоминает продукцию конкурента, что потребитель способен принять его товар за товар конкурента.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2 статьи 14</w:t>
      </w:r>
      <w:r w:rsidRPr="00A82930">
        <w:rPr>
          <w:rFonts w:ascii="Times New Roman" w:eastAsia="Times New Roman" w:hAnsi="Times New Roman" w:cs="Times New Roman"/>
          <w:color w:val="333333"/>
          <w:sz w:val="28"/>
          <w:szCs w:val="28"/>
          <w:vertAlign w:val="superscript"/>
          <w:lang w:eastAsia="ru-RU"/>
        </w:rPr>
        <w:t>6</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копирования или имитации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Копированием внешнего вида изделия является воспроизведение внешнего вида изделия другого хозяйствующего субъекта (предпринимателя) и введение его в гражданский оборот.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Имитация внешнего вида товара представляет собой своеобразное подражание товару конкурента с целью создания у покупателей впечатления о принадлежности таких товаров линейке имитируемых товаров.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 может признаваться неправомерным копирование (имитация) внешнего вида изделия или его частей, если такое копирование обусловлено исключительно их функциональным применением.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Статьей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устанавливается, что не допускается недобросовестная конкуренция, связанная с незаконным получением, использованием или разглашением информации, составляющей коммерческую или иную охраняемую законом тайну.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Использование чужой конфиденциальной информации даже без разрешения владельца может не быть недобросовестной конкуренцией, если такое действие совершено добросовестным способом, например, сведения получены из сообщений в средствах массовой информации.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1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связанную с получением и использованием информации, составляющей охраняемую законом тайну, обладателем которой является другой хозяйствующий субъект-конкурент, без согласия лица, имеющего право ею распоряжаться.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указанный состав нарушения должен включать в себя два действия: получение и использование.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Под получением информации следует понимать возможность ознакомления со сведениями, составляющими охраняемую законом тайну хозяйствующего субъекта – конкурента, а под использованием – применения </w:t>
      </w:r>
      <w:r w:rsidRPr="00A82930">
        <w:rPr>
          <w:rFonts w:ascii="Times New Roman" w:eastAsia="Times New Roman" w:hAnsi="Times New Roman" w:cs="Times New Roman"/>
          <w:color w:val="333333"/>
          <w:sz w:val="28"/>
          <w:szCs w:val="28"/>
          <w:lang w:eastAsia="ru-RU"/>
        </w:rPr>
        <w:lastRenderedPageBreak/>
        <w:t>указанных сведений с целью получения преимуществ при осуществлении предпринимательской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рассматриваемая информация должна быть получена не от лица, имеющего право ей распоряжаться. Им может быть контрагент владельца информации, у которого информация оказалась на законном основании, но право передачи информации третьим лицам у него отсутствует. Например, лицо в нарушение договорных обязательств по использованию конфиденциальной информации передает ее третьему лицу. При этом такая передача должна предоставить хозяйствующему субъекту преимущества в предпринимательской деятельности и быть способна причинить убытки его конкурентам.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2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3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установлен запрет на недобросовестную конкуренцию путем использования или разглашения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Различие составов нарушения установленных пунктами 2 и 3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заключается в статусе лица, от которого получена такая информация.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2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Закона о защите конкуренции передача конкуренту информации, составляющей охраняемую законом тайну, право распоряжаться которой принадлежит потерпевшему лицу, осуществляется лицом, находящимся с ним в договорных отношениях и имеющим к ней доступ в силу такого договора. Примером может служить передача организацией, осуществляющей по заказу хозяйствующего субъекта научную работу, результатов указанной работы, которые составляют коммерческую тайну указанного хозяйствующего субъекта, его конкуренту.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3 статьи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xml:space="preserve"> Закона о защите конкуренции такая информация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 Наиболее распространенным примером указанного нарушения является нарушение режима коммерческой тайны действующими и бывшими сотрудниками, </w:t>
      </w:r>
      <w:r w:rsidRPr="00A82930">
        <w:rPr>
          <w:rFonts w:ascii="Times New Roman" w:eastAsia="Times New Roman" w:hAnsi="Times New Roman" w:cs="Times New Roman"/>
          <w:color w:val="333333"/>
          <w:sz w:val="28"/>
          <w:szCs w:val="28"/>
          <w:lang w:eastAsia="ru-RU"/>
        </w:rPr>
        <w:lastRenderedPageBreak/>
        <w:t>имевшими доступ к такой информации в связи с исполнением ими должностных обязанностей, путем передачи такой информации хозяйствующему субъекту – конкуренту.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Перечень форм недобросовестной конкуренции не является исчерпывающим, что напрямую установлено статьей 14</w:t>
      </w:r>
      <w:r w:rsidRPr="00A82930">
        <w:rPr>
          <w:rFonts w:ascii="Times New Roman" w:eastAsia="Times New Roman" w:hAnsi="Times New Roman" w:cs="Times New Roman"/>
          <w:color w:val="333333"/>
          <w:sz w:val="28"/>
          <w:szCs w:val="28"/>
          <w:vertAlign w:val="superscript"/>
          <w:lang w:eastAsia="ru-RU"/>
        </w:rPr>
        <w:t>8</w:t>
      </w:r>
      <w:r w:rsidRPr="00A82930">
        <w:rPr>
          <w:rFonts w:ascii="Times New Roman" w:eastAsia="Times New Roman" w:hAnsi="Times New Roman" w:cs="Times New Roman"/>
          <w:color w:val="333333"/>
          <w:sz w:val="28"/>
          <w:szCs w:val="28"/>
          <w:lang w:eastAsia="ru-RU"/>
        </w:rPr>
        <w:t>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новой редакции части 1 статьи 25</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в числе лиц, которым могут быть направлены предостережения, указаны также должностные лица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Указанная статья дополняется частью 2</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согласно которой 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законодательства, если при этом отсутствуют основания для возбуждения и рассмотрения дела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3 статьи 25</w:t>
      </w:r>
      <w:r w:rsidRPr="00A82930">
        <w:rPr>
          <w:rFonts w:ascii="Times New Roman" w:eastAsia="Times New Roman" w:hAnsi="Times New Roman" w:cs="Times New Roman"/>
          <w:color w:val="333333"/>
          <w:sz w:val="28"/>
          <w:szCs w:val="28"/>
          <w:vertAlign w:val="superscript"/>
          <w:lang w:eastAsia="ru-RU"/>
        </w:rPr>
        <w:t>7 </w:t>
      </w:r>
      <w:r w:rsidRPr="00A82930">
        <w:rPr>
          <w:rFonts w:ascii="Times New Roman" w:eastAsia="Times New Roman" w:hAnsi="Times New Roman" w:cs="Times New Roman"/>
          <w:color w:val="333333"/>
          <w:sz w:val="28"/>
          <w:szCs w:val="28"/>
          <w:lang w:eastAsia="ru-RU"/>
        </w:rPr>
        <w:t>Закона о защите конкуренции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частями 2 или 2</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указанной статьи.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Значительно расширен перечень оснований для выдачи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конкуренции, новой редакцией предусмотрена выдача предупреждений в случае выявления признаков 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пункта 6 (экономически, технологически и иным образом не обоснованное установление различных цен доминирующим хозяйствующим субъектом) части 1 статьи 10,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пункта 8 (создание дискриминационных условий доминирующим хозяйствующим субъектом) части 1 статьи 10,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статей 14</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(запрет на недобросовестную конкуренцию путем дискредитации), 14</w:t>
      </w:r>
      <w:r w:rsidRPr="00A82930">
        <w:rPr>
          <w:rFonts w:ascii="Times New Roman" w:eastAsia="Times New Roman" w:hAnsi="Times New Roman" w:cs="Times New Roman"/>
          <w:color w:val="333333"/>
          <w:sz w:val="28"/>
          <w:szCs w:val="28"/>
          <w:vertAlign w:val="superscript"/>
          <w:lang w:eastAsia="ru-RU"/>
        </w:rPr>
        <w:t>2 </w:t>
      </w:r>
      <w:r w:rsidRPr="00A82930">
        <w:rPr>
          <w:rFonts w:ascii="Times New Roman" w:eastAsia="Times New Roman" w:hAnsi="Times New Roman" w:cs="Times New Roman"/>
          <w:color w:val="333333"/>
          <w:sz w:val="28"/>
          <w:szCs w:val="28"/>
          <w:lang w:eastAsia="ru-RU"/>
        </w:rPr>
        <w:t>(запрет на недобросовестную конкуренцию путем введения в заблуждение), 14</w:t>
      </w:r>
      <w:r w:rsidRPr="00A82930">
        <w:rPr>
          <w:rFonts w:ascii="Times New Roman" w:eastAsia="Times New Roman" w:hAnsi="Times New Roman" w:cs="Times New Roman"/>
          <w:color w:val="333333"/>
          <w:sz w:val="28"/>
          <w:szCs w:val="28"/>
          <w:vertAlign w:val="superscript"/>
          <w:lang w:eastAsia="ru-RU"/>
        </w:rPr>
        <w:t>3</w:t>
      </w:r>
      <w:r w:rsidRPr="00A82930">
        <w:rPr>
          <w:rFonts w:ascii="Times New Roman" w:eastAsia="Times New Roman" w:hAnsi="Times New Roman" w:cs="Times New Roman"/>
          <w:color w:val="333333"/>
          <w:sz w:val="28"/>
          <w:szCs w:val="28"/>
          <w:lang w:eastAsia="ru-RU"/>
        </w:rPr>
        <w:t> (запрет на недобросовестную конкуренцию путем некорректного сравнения), 14</w:t>
      </w:r>
      <w:r w:rsidRPr="00A82930">
        <w:rPr>
          <w:rFonts w:ascii="Times New Roman" w:eastAsia="Times New Roman" w:hAnsi="Times New Roman" w:cs="Times New Roman"/>
          <w:color w:val="333333"/>
          <w:sz w:val="28"/>
          <w:szCs w:val="28"/>
          <w:vertAlign w:val="superscript"/>
          <w:lang w:eastAsia="ru-RU"/>
        </w:rPr>
        <w:t>7</w:t>
      </w:r>
      <w:r w:rsidRPr="00A82930">
        <w:rPr>
          <w:rFonts w:ascii="Times New Roman" w:eastAsia="Times New Roman" w:hAnsi="Times New Roman" w:cs="Times New Roman"/>
          <w:color w:val="333333"/>
          <w:sz w:val="28"/>
          <w:szCs w:val="28"/>
          <w:lang w:eastAsia="ru-RU"/>
        </w:rPr>
        <w:t>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 14</w:t>
      </w:r>
      <w:r w:rsidRPr="00A82930">
        <w:rPr>
          <w:rFonts w:ascii="Times New Roman" w:eastAsia="Times New Roman" w:hAnsi="Times New Roman" w:cs="Times New Roman"/>
          <w:color w:val="333333"/>
          <w:sz w:val="28"/>
          <w:szCs w:val="28"/>
          <w:vertAlign w:val="superscript"/>
          <w:lang w:eastAsia="ru-RU"/>
        </w:rPr>
        <w:t>8 </w:t>
      </w:r>
      <w:r w:rsidRPr="00A82930">
        <w:rPr>
          <w:rFonts w:ascii="Times New Roman" w:eastAsia="Times New Roman" w:hAnsi="Times New Roman" w:cs="Times New Roman"/>
          <w:color w:val="333333"/>
          <w:sz w:val="28"/>
          <w:szCs w:val="28"/>
          <w:lang w:eastAsia="ru-RU"/>
        </w:rPr>
        <w:t>(запрет на иные формы недобросовестной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статьи 15 (запрет на ограничивающие конкуренцию акты и действия (бездействие) органов государственной власти и местного самоуправления, органов и организаций, осуществляющих их функции, организация, участвующих в предоставлении государственных или муниципальных услуг)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учитывать, что принятие антимонопольным органом решения о возбуждении дела о нарушении указанных пунктов (статей) Закона о защите конкуренции без вынесения предупреждения и до завершения срока его выполнения не допускается.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Изменена часть 8 статьи 39</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обратить внимание, что часть 8 статьи 44 Закона о защите конкуренции дополняется пунктом 3, согласно которому по результатам рассмотрения заявления, материалов антимонопольный орган может принять решение, в том числе, о выдаче предупреждения в соответствии со статьей 39</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Происходит расширение круга лиц, которым может быть выдано предупреждение. В новой редакции предупреждения могут быть выданы: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хозяйствующему субъекту;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2) федеральному органу исполнительной власти;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органу государственной власти субъекта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органу местного самоуправления;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иным осуществляющим функции указанных органов органам или организациям;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6) организациям, участвующим в предоставлении государственных или муниципальных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7) государственныому внебюджетному фонду.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Антимонопольный орган вправе выдавать предупреждения следующего содержания: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о прекращении действий (бездействия);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об отмене или изменении актов, которые содержат признаки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рассмотрении дел о нарушении антимонопольного законодательства, возбужденным до вступления в силу Закона № 275-ФЗ по признакам нарушений, предусматривающих с 05.01.2016 года обязательность выдачи предупреждения, и не оконченным до вступления в силу указанных изменений, антимонопольным органам после вступления в силу изменений в Закон о защите конкуренции следует в порядке, предусмотренном частью 3 статьи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принимать решения о необходимости отложения рассмотрения дел о нарушении антимонопольного законодательства и выдаче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случае исполнения предупреждения дело о нарушении антимонопольного законодательства подлежит прекращению на основании части 7 статьи 39</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В случае не исполнения предупреждения дело о нарушении антимонопольного законодательства подлежит дальнейшему рассмотрению.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 решении вопроса о необходимости выдачи предупреждения необходимо иметь в виду, что предупреждение не может быть выдано, если действия (бездействие), которые содержат признаки нарушения антимонопольного законодательства, на момент принятия решения о выдаче </w:t>
      </w:r>
      <w:r w:rsidRPr="00A82930">
        <w:rPr>
          <w:rFonts w:ascii="Times New Roman" w:eastAsia="Times New Roman" w:hAnsi="Times New Roman" w:cs="Times New Roman"/>
          <w:color w:val="333333"/>
          <w:sz w:val="28"/>
          <w:szCs w:val="28"/>
          <w:lang w:eastAsia="ru-RU"/>
        </w:rPr>
        <w:lastRenderedPageBreak/>
        <w:t>предупреждения прекращены. Например, признан утратившим силу или отменен акт соответствующего органа государственной власти, прекращен акт (действие) недобросовестной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если последствия нарушения продолжают существовать, то антимонопольный орган обязан выдать предупреждение об устранении причин и условий, способствовавших возникновению такого нарушения, и о принятии мер по устранению последствий такого нарушения. Например, в результате нарушения порядка предоставления субсидий денежные средства бюджета представлены актом государственного органа как лицам, имеющим право на предоставление субсидий, так и лицам, у которых такое право отсутствует, чем созданы дискриминационные условия; акт соответствующего органа отменен, вместе с тем, денежные средства, предоставленные в качестве субсидии лицам, не имеющим на это права, не возвращены в бюджет. В таком случае существует необходимость выдачи предупреждения об устранении причин и условий, способствовавших возникновению такого нарушения и о принятии мер по устранению последствий такого 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Изменения, внесенные Законом № 275-ФЗ в Закон о защите конкуренции, распространяют требования о необходимости получения предварительного согласования федерального антимонопольного органа на случаи заключения хозяйствующими субъектами-конкурентами соглашений о совместной деятельности,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заключения соглашения, превышает десять миллиардов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Указанные соглашения должны рассматриваться антимонопольным органом по общим правилам осуществления контроля экономической концентрации в соответствии с главой 7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если антимонопольный орган удовлетворил ходатайство участников соглашения о совместной деятельности в соответствии с частью 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статьи 33 Закона о защите конкуренции, то участники такого соглашения не могут быть обвинены в картеле, если они действуют в пределах согласованного антимонопольным органом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 275-ФЗ предусматривает ряд механизмов, позволяющих создать правовую определенность при осуществлении хозяйствующими субъектами совместной деятельности, в частности: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совместную деятельность планируют осуществлять крупные компании (сумма активов свыше 7 млрд. руб.), такие компании проходят процедуру согласования сделки экономической концентрации;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если компании не подпадают под пороги согласования сделок экономической концентрации, но желают получить заключение антимонопольного органа о соответствии их соглашения антимонопольному законодательству, они вправе представить ходатайство о даче согласия на заключение соответствующего соглашения, обратиться с проектом соглашения в антимонопольный орган в порядке, предусмотренном статьями 33 и 35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275-ФЗ предоставляется возможность подачи ходатайства в антимонопольный орган в электронной форме в порядке, установленном федеральным антимонопольным органом.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При этом заинтересованные лица вправе представить в антимонопольный орган сведения о влиянии на состояние конкуренции такой сделки, иного 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необходимо отметить, что Законом № 275-ФЗ введен институт предварительного информирования антимонопольного органа о предстоящей сделке или об ином действии до подачи ходатайства или уведомления.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 275-ФЗ признается утратившей силу часть 4 статьи 7 Федерального закона от 17.08.1995 № 147-ФЗ «О естественных монополиях» (далее – Закон о естественных монополиях), согласно которой устанавливалась обязанность лица или группы лиц, которые в результате приобретения на рынке акций (долей) в уставном (складочном) капитале субъекта естественной монополии либо в результате иных сделок (в том числе договоров поручения, доверительного управления, залога) приобретают более чем 10 процентов общего количества голосов, приходящихся на все акции (доли), составляющие уставный (складочный) капитал субъекта естественной монополии, уведомлять об этом, а также обо всех случаях изменения принадлежащего им количества голосов соответствующий орган регулирования естественной монополии в 30-дневный срок со дня приобретения.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Такая же обязанность была возложена и исключается с новой редакцией на субъект естественной монополии, приобретающий акции (доли) в уставном (складочном) капитале другого хозяйствующего субъекта, предоставляющие ему более чем 10 процентов общего количества голосов, приходящихся на все акции (доли).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Также Законом № 275-ФЗ уточняются пороговые значения, при которых осуществляется государственный контроль за сделками и иными </w:t>
      </w:r>
      <w:r w:rsidRPr="00A82930">
        <w:rPr>
          <w:rFonts w:ascii="Times New Roman" w:eastAsia="Times New Roman" w:hAnsi="Times New Roman" w:cs="Times New Roman"/>
          <w:color w:val="333333"/>
          <w:sz w:val="28"/>
          <w:szCs w:val="28"/>
          <w:lang w:eastAsia="ru-RU"/>
        </w:rPr>
        <w:lastRenderedPageBreak/>
        <w:t>действия, совершаемыми субъектами естественной монополии или в отношении таких субъектов.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ранее было установлено, что органы регулирования естественных монополий осуществляют государственный контроль (надзор) за: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любыми сделками,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в соответствии с Законом о естественных монополиях, если балансовая стоимость таких основных средств превышает 10 процентов стоимости собственного капитала субъекта естественной монополии по последнему утвержденному балансу;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инвестициями субъекта естественной монополии в производство (реализацию) товаров, в отношении которых не применяется регулирование в соответствии с Законом о естественных монополиях и которые составляют более 10 процентов стоимости собственного капитала субъекта естественной монополии по последнему утвержденному балансу;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то в новой редакции дополнительным критерием также становится наличие у такого субъекта дохода от осуществляемой деятельности в сферах естественных монополий более одного процента общего объема его дохода.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в отношении сделок по продаже, сдаче в аренду или иных сделок, в результате которых хозяйствующий субъект приобретает право собственности либо владения и (или)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регулирование в соответствии с Законом о естественных монополиях, органы регулирования естественных монополий будут осуществлять государственный контроль (надзор) если балансовая стоимость таких основных средств не только превышает 10 процентов стоимости собственного капитала субъекта естественной монополии по последнему утвержденному балансу, но и если в результате такого приобретения доход хозяйствующего субъекта от осуществляемой деятельности в сферах естественных монополий составит более одного процента общего объема его дохода.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 вступлением в силу Закона № 275-ФЗ комиссия антимонопольного органа по рассмотрению дела о нарушении антимонопольного законодательства (далее – Комиссия) помимо предупреждений, определений, решений и предписаний принимает такой акт, как заключение об обстоятельствах дела (часть 1 статьи 41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Заключение об обстоятельствах дела утверждается комиссией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(часть 1 статьи 48</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2 статьи 48</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проведения проверок соблюдения требований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Указанное заключение подлежит направлению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ранее чем через пять рабочих дней со дня направления лицам, участвующим в деле, копии заключения об обстоятельствах дела), а само дело подлежит отложению для представления таким лицам возможности проанализировать выводы комиссии, представить пояснения и привести комиссии свои доводы (часть 3 и 4 статьи 48</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частями 5 и 6 статьи 48</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законодательства и оглашения резолютивной части решения по нему на заседании комиссии. В случае,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пункта 1 части 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xml:space="preserve"> статьи 47 Закона о защите конкуренции принимает решение об отложении рассмотрения дела о нарушении антимонопольного </w:t>
      </w:r>
      <w:r w:rsidRPr="00A82930">
        <w:rPr>
          <w:rFonts w:ascii="Times New Roman" w:eastAsia="Times New Roman" w:hAnsi="Times New Roman" w:cs="Times New Roman"/>
          <w:color w:val="333333"/>
          <w:sz w:val="28"/>
          <w:szCs w:val="28"/>
          <w:lang w:eastAsia="ru-RU"/>
        </w:rPr>
        <w:lastRenderedPageBreak/>
        <w:t>законодательства. В этом случае рассмотрение дела продолжается по правилам, предусмотренным главой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Комиссия на основании пункта 1 части 1 статьи 48 Закона о защите конкуренции прекращает рассмотрение дела о нарушении антимонопольного законодательства в случае,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(часть 7 статьи 48</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3 статьи 51 Закона о защите конкуренции в редакции Закона № 275-ФЗ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КоАП РФ также включается положение, предполагающее недопустимость привлечения в соответствии со статьями 14.31, 14.32, 14.33 КоАП РФ к административной ответственности лица,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в случае исполнения субъектом такого предписания (пункт 5 примечания к статье 14.31 КоАП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комиссии по рассмотрению дела о нарушении антимонопольного законодательства до принятия решения по делу о нарушении антимонопольного законодательства следует решить вопрос о выдаче лицу предписания о перечислении в федеральный бюджет дохода, полученного вследствие нарушения антимонопольного законодательства, либо о привлечении указанного лица к административной ответственности в виде административного штрафа, выраженного в величине кратной сумме выручки правонарушителя от реализации товара, на рынке которого совершено правонарушение.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 принятии такого решения комиссия должна руководствоваться следующим принципом: если сумма полученного от монополистической деятельности или недобросовестной конкуренции дохода больше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выдаче предписания о перечислении такого полученного дохода в федеральный бюджет; если сумма полученного от </w:t>
      </w:r>
      <w:r w:rsidRPr="00A82930">
        <w:rPr>
          <w:rFonts w:ascii="Times New Roman" w:eastAsia="Times New Roman" w:hAnsi="Times New Roman" w:cs="Times New Roman"/>
          <w:color w:val="333333"/>
          <w:sz w:val="28"/>
          <w:szCs w:val="28"/>
          <w:lang w:eastAsia="ru-RU"/>
        </w:rPr>
        <w:lastRenderedPageBreak/>
        <w:t>монополистической деятельности или недобросовестной конкуренции дохода меньше размера штрафа, выраженного в величине кратной сумме выручки правонарушителя от реализации товара, на рынке которого совершено правонарушение, то следует принять решение о необходимости привлечения лица к административной ответственности без выдачи предписания о перечислении такого полученного дохода в федеральный бюджет.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Примечание к статье 2.4 КоАП РФ дополняется положением о том, что к административной ответственности в качестве должностных лиц помимо лиц, допускающих нарушения при закупках товаров, работ, услуг отдельными видами юридических лиц и при закупках для обеспечения государственных и муниципальных нужд, могут также быть привлечены лица, допускающие нарушения при осуществлении функций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статьей 7.32</w:t>
      </w:r>
      <w:r w:rsidRPr="00A82930">
        <w:rPr>
          <w:rFonts w:ascii="Times New Roman" w:eastAsia="Times New Roman" w:hAnsi="Times New Roman" w:cs="Times New Roman"/>
          <w:color w:val="333333"/>
          <w:sz w:val="28"/>
          <w:szCs w:val="28"/>
          <w:vertAlign w:val="superscript"/>
          <w:lang w:eastAsia="ru-RU"/>
        </w:rPr>
        <w:t>4</w:t>
      </w:r>
      <w:r w:rsidRPr="00A82930">
        <w:rPr>
          <w:rFonts w:ascii="Times New Roman" w:eastAsia="Times New Roman" w:hAnsi="Times New Roman" w:cs="Times New Roman"/>
          <w:color w:val="333333"/>
          <w:sz w:val="28"/>
          <w:szCs w:val="28"/>
          <w:lang w:eastAsia="ru-RU"/>
        </w:rPr>
        <w:t> КоАП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КоАП РФ дополняется статьей 7.32</w:t>
      </w:r>
      <w:r w:rsidRPr="00A82930">
        <w:rPr>
          <w:rFonts w:ascii="Times New Roman" w:eastAsia="Times New Roman" w:hAnsi="Times New Roman" w:cs="Times New Roman"/>
          <w:color w:val="333333"/>
          <w:sz w:val="28"/>
          <w:szCs w:val="28"/>
          <w:vertAlign w:val="superscript"/>
          <w:lang w:eastAsia="ru-RU"/>
        </w:rPr>
        <w:t>4</w:t>
      </w:r>
      <w:r w:rsidRPr="00A82930">
        <w:rPr>
          <w:rFonts w:ascii="Times New Roman" w:eastAsia="Times New Roman" w:hAnsi="Times New Roman" w:cs="Times New Roman"/>
          <w:color w:val="333333"/>
          <w:sz w:val="28"/>
          <w:szCs w:val="28"/>
          <w:lang w:eastAsia="ru-RU"/>
        </w:rPr>
        <w:t>, устанавливающей ответственность за нарушение процедуры соответствующих торгов, порядка заключения договоров по результатам таких торгов, продажи государственного или муниципального имущества или признания таких торгов несостоявшимися.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 примеру, с учетом внесенных в КоАП РФ изменений антимонопольный орган может привлечь к административной ответственности арбитражного управляющего при продаже им социально значимых объектов с нарушением требований, установленных статьями 110, пунктом 4 статьи 132, статьями 175, 195, 201 Федерального закона «О несостоятельности (банкротстве)» от 26.10.2002 № 127-ФЗ.</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статье 4.5 КоАП РФ срок давности привлечения к административной ответственности устанавливается равным одному году со дня совершения административного правонарушения, ответственность за которое установлена статьей 7.32</w:t>
      </w:r>
      <w:r w:rsidRPr="00A82930">
        <w:rPr>
          <w:rFonts w:ascii="Times New Roman" w:eastAsia="Times New Roman" w:hAnsi="Times New Roman" w:cs="Times New Roman"/>
          <w:color w:val="333333"/>
          <w:sz w:val="28"/>
          <w:szCs w:val="28"/>
          <w:vertAlign w:val="superscript"/>
          <w:lang w:eastAsia="ru-RU"/>
        </w:rPr>
        <w:t>4</w:t>
      </w:r>
      <w:r w:rsidRPr="00A82930">
        <w:rPr>
          <w:rFonts w:ascii="Times New Roman" w:eastAsia="Times New Roman" w:hAnsi="Times New Roman" w:cs="Times New Roman"/>
          <w:color w:val="333333"/>
          <w:sz w:val="28"/>
          <w:szCs w:val="28"/>
          <w:lang w:eastAsia="ru-RU"/>
        </w:rPr>
        <w:t> КоАП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новой редакции за нарушение, предусмотренное частью 1 статьи 14.9 КоАП РФ, максимальный размер административного штрафа увеличивается с тридцати тысяч рублей до пятидесяти тысяч рублей, а за нарушение, предусмотренное частью 2 статьи 14.9 КоАП РФ, возможность наложения административного штрафа исключается, и единственным видом административного наказания становится дисквалификация, назначаемая на срок от шести месяцев до трех лет.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Часть 2 статьи 14.9 КоАП РФ предусматривает ответственность за действия должностных лиц, указанных в части 1 указанной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 аналогичными административными правонарушениями в указанных случаях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вносимым в примечания к статье 14.32 КоАП РФ дополнениям если о заключении недопустимого в соответствии с антимонопольным законодательством соглашения или об осуществлении недопустимых в соответствии с антимонопольным законодательством согласованных действий, ответственность за совершение которых предусмотрена частями 1 и 3 статьи 14.32 КоАП РФ, сообщило несколько лиц, участвующих в соответствующем правонарушении, и при этом указанные лица выполнили в совокупности следующие условия: признали факт совершения административного правонарушения, отказались от участия или дальнейшего участия в соглашении (картеле), а представленные сведения и документы являются достаточными для установления события административного правонарушения, – то административный штраф для указанных лиц, сообщивших вторым и третьим, налагается в размере суммы минимального размера административного штрафа, предусмотренного за совершение такого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Данные меры не применяются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 (картеля).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Статья 14.32 КоАП РФ дополнена примечанием 6, согласно которому при определении в соответствии со статьей 14.32 КоАП РФ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в часть 1 статьи 14.32 КоАП РФ внесены изменения, в соответствии с которыми на юридических лиц, совершивших действия, ответственность за которые предусмотрена частью 1 статьи 14.32 КоАП РФ, может быть наложен административный штраф в размере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Изменения, внесенные в Закон о защите конкуренции, в связи с принятием Федерального закона от 03.07.2016 № 264-ФЗ «О внесении изменений в Федеральный закон «О защите конкуренции» и отдельные законодательные акты Российской Федерации» (далее — Закон № 264-ФЗ), Федерального закона от 03.07.2016 № 316-ФЗ «О внесении изменений в Кодекс Российской Федерации об административных правонарушениях» (далее — Закон № 316-ФЗ).</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Законы № 264-ФЗ и № 316-ФЗ вступили в силу 4 июля 2016 года.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Одним из существенных изменений, которые вносит Закон № 264-ФЗ, является введение иммунитетов для определенных Законом № 264-ФЗ хозяйствующих субъектов в отношении злоупотребления ими доминирующим положением и заключения отдельных антиконкурентных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Закон № 264-ФЗ вводит правило, в соответствии с которым не может быть признано доминирующим положение хозяйствующего субъекта — </w:t>
      </w:r>
      <w:r w:rsidRPr="00A82930">
        <w:rPr>
          <w:rFonts w:ascii="Times New Roman" w:eastAsia="Times New Roman" w:hAnsi="Times New Roman" w:cs="Times New Roman"/>
          <w:color w:val="333333"/>
          <w:sz w:val="28"/>
          <w:szCs w:val="28"/>
          <w:u w:val="single"/>
          <w:lang w:eastAsia="ru-RU"/>
        </w:rPr>
        <w:t>юридического лица</w:t>
      </w:r>
      <w:r w:rsidRPr="00A82930">
        <w:rPr>
          <w:rFonts w:ascii="Times New Roman" w:eastAsia="Times New Roman" w:hAnsi="Times New Roman" w:cs="Times New Roman"/>
          <w:color w:val="333333"/>
          <w:sz w:val="28"/>
          <w:szCs w:val="28"/>
          <w:lang w:eastAsia="ru-RU"/>
        </w:rPr>
        <w:t>,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для такого правила установлены исключения, в соответствии с которыми иммунитеты не предоставляются: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хозяйствующим субъектам, входящим в группу лиц с другим хозяйствующим субъектом или другими хозяйствующими субъектами по основаниям, предусмотренным частью 1 статьи 9 Федерального закона от 26.07.2006 № 135-ФЗ «О защите конкуренции» (далее — Закон о защите конкуренции) (за исключением хозяйствующих субъектов, входящих в группу лиц по основанию, предусмотренному пунктом 7 части 1 статьи 9 Закона о защите конкуренции; хозяйствующих субъектов, входящих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хозяйствующего субъекта, участником которого является индивидуальный предприниматель);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финансовым организациям;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субъектам естественных монополий на товарном рынке, находящемся в состоянии естественной монополии;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хозяйствующим субъектам, имеющим в качестве учредителей или участников хозяйствующих субъектов — юридических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хозяйственным обществам, в уставном капитале которых имеется доля участия Российской Федерации, субъекта Российской Федерации и муниципального образования.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в соответствии с положениями Закона № 264-ФЗ не может быть признано доминирующим положение хозяйствующего субъекта - </w:t>
      </w:r>
      <w:r w:rsidRPr="00A82930">
        <w:rPr>
          <w:rFonts w:ascii="Times New Roman" w:eastAsia="Times New Roman" w:hAnsi="Times New Roman" w:cs="Times New Roman"/>
          <w:color w:val="333333"/>
          <w:sz w:val="28"/>
          <w:szCs w:val="28"/>
          <w:u w:val="single"/>
          <w:lang w:eastAsia="ru-RU"/>
        </w:rPr>
        <w:t>индивидуального предпринимателя</w:t>
      </w:r>
      <w:r w:rsidRPr="00A82930">
        <w:rPr>
          <w:rFonts w:ascii="Times New Roman" w:eastAsia="Times New Roman" w:hAnsi="Times New Roman" w:cs="Times New Roman"/>
          <w:color w:val="333333"/>
          <w:sz w:val="28"/>
          <w:szCs w:val="28"/>
          <w:lang w:eastAsia="ru-RU"/>
        </w:rPr>
        <w:t>, не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 264-ФЗ вносятся изменения в статью 12 Закона о защите конкуренции. Название указанной статьи изложено в новой редакции, а именно «Допустимость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Также статья 12 Закона о защите конкуренции дополняется частью 3, в соответствии с которой допускаются соглашения, предусмотренные частью 4 статьи 11 Закона о защите конкуренции, между хозяйствующими субъектами, доминирующее положение которых не может быть признано в соответствии с частями 2.1 и 2.2 статьи 5 Закона о защите конкуренции,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изменения, внесенные Законом № 264-ФЗ, ограничили круг хозяйствующих субъектов, которые могут быть признаны нарушившими требования статей 10 и 11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иметь ввиду что, в случае, если антимонопольным органом до вступления в силу Закона № 264-ФЗ возбуждено дело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рассмотрение такого дела подлежит прекращению по основанию, предусмотренному пунктом 1 части 1 статьи 48 Закона о защите конкуренции, в виду отсутствия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то лица, в чьем поведении решением антимонопольного органа установлено нарушение антимонопольного законодательства, не могут быть привлечены к административной ответственности на основании статей 14.31 и 14.32 Кодекса Российской Федерации об административных правонарушениях (далее – КоАП) в связи со следующим.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1.7 КоАП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Административная ответственность за злоупотребление доминирующим положением на рынке предусмотрена статьями 14.31 и 14.32 КоАП, содержащими отсылочные нормы к антимонопольному законодательству, в частности, к Закону о защите конкуренции («совершение …. действий, признаваемых злоупотреблением доминирующим положением и недопустимых в соответствии с антимонопольным законодательством…»; </w:t>
      </w:r>
      <w:r w:rsidRPr="00A82930">
        <w:rPr>
          <w:rFonts w:ascii="Times New Roman" w:eastAsia="Times New Roman" w:hAnsi="Times New Roman" w:cs="Times New Roman"/>
          <w:color w:val="333333"/>
          <w:sz w:val="28"/>
          <w:szCs w:val="28"/>
          <w:lang w:eastAsia="ru-RU"/>
        </w:rPr>
        <w:lastRenderedPageBreak/>
        <w:t>«заключение … недопустимого в соответствии с антимонопольным законодательством Российской Федерации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как часть 2 статьи 54 Конституции Российской Федерации, так и развивающая ее формулировка части 2 статьи 1.7 КоАП предусматривают, что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данном случае исключение поименованных в Законе № 264-ФЗ хозяйствующих субъектов из сферы действия статей 10 и 11 Закона о защите конкуренции существенным образом улучшает положение таких лиц, что свидетельствует о недопустимости привлечения таких субъектов к административной ответственности на основании статей 14.31 и 14.32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часть 1.2 статьи 28.1 КоАП устанавливает, что поводом к возбуждению дел об административных правонарушениях, предусмотренных статьями 14.31 и 14.32 КоАП, является принятие комиссией антимонопольного органа решения, которым установлен факт нарушения антимонопольного законодательства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несмотря на то, что по части 1.2 статьи 28.1 КоАП решение комиссии является поводом к возбуждению дела об административном правонарушении, наличие не оспоренного в установленном порядке решения по делу о нарушении антимонопольного законодательства свидетельствует лишь о наличии законного повода к возбуждению дела об административном правонарушении и не устраняет обязанность антимонопольного органа при привлечении субъекта к административной ответственности проверить наличие в действиях привлеченного к ответственности лица всех признаков состава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Поскольку на момент рассмотрения дела об административном правонарушении в действиях соответствующего лица будут отсутствовать признаки состава административного правонарушения, предусмотренного статьями 14.31 или 14.32 КоАП соответственно (с учетом отсылочных к Закону о защите конкуренции норм), и так как статья 54 Конституции Российской Федерации носит общерегулятивный характер, то при возбуждении производства по делу об административном правонарушении в обозначенных обстоятельствах такое производство подлежит прекращению на основании статьи 24.5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Если до вступления в силу Закона № 264-ФЗ антимонопольным органом принято решение по делу о нарушении антимонопольного законодательства в отношении хозяйствующих субъектов, исключенных Законом № 264-ФЗ из сферы антимонопольного контроля по конкретным видам нарушений, и вынесены постановления о назначении административного наказания за совершение административных правонарушений, предусмотренных статьями 14.31 или 14.32 КоАП соответственно, то при поступлении от лиц, в отношении которых вынесены постановления о назначении административного наказания на основании статей 14.31 или 14.32 КоАП, заявлений об отмене либо прекращении исполнения таких постановлений, антимонопольному органу следует незамедлительно уведомить участников производств по делам об административных правонарушениях о времени и месте рассмотрения вопросов о прекращении исполнения вынесенных до даты вступления в силу Закона № 264-ФЗ на основании статей 14.31 или 14.32 КоАП и не исполненных постановлений.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результатам рассмотрения заявлений лиц, в отношении которых вынесены постановления о назначении административного наказания, антимонопольному органу необходимо выносить постановления о прекращении исполнения постановлений о наложении административных штрафов на основании пункта 2 статьи 31.7 КоАП в связи со следующим.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пункт 1 постановления Пленума Высшего Арбитражного Суда Российской Федерации от 22.06.2012 № 37 «О некоторых вопросах, возникающих при устранении ответственности за совершение публично-правового нарушения» (далее — постановление Пленума ВАС РФ № 37) устанавливает обязанность привлекающего к ответственности органа принять меры к тому, чтобы исключить возможность несения лицом ответственности за совершение публично-правового нарушения в соответствующей части.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пункту 2 статьи 31.7 КоАП орган, вынесший постановление о назначении административного наказания, прекращает исполнение постановления в случае отмены или признания утратившими силу закона или его положения, устанавливающих административную ответственность за содеянное.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соответствии со статьей 31.8 КоАП вопрос о прекращении исполнения постановления о назначении административного наказания (в том числе в части) рассматривается органом, вынесшим постановление, в трехдневный срок со дня возникновения основания для разрешения соответствующего вопроса, о времени и месте рассмотрения соответствующего вопроса извещаются лица, заинтересованные в его </w:t>
      </w:r>
      <w:r w:rsidRPr="00A82930">
        <w:rPr>
          <w:rFonts w:ascii="Times New Roman" w:eastAsia="Times New Roman" w:hAnsi="Times New Roman" w:cs="Times New Roman"/>
          <w:color w:val="333333"/>
          <w:sz w:val="28"/>
          <w:szCs w:val="28"/>
          <w:lang w:eastAsia="ru-RU"/>
        </w:rPr>
        <w:lastRenderedPageBreak/>
        <w:t>разрешении, а принятое по результатам рассмотрения данного вопроса решение принимается в форме постановления.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 264-ФЗ также вносятся изменения в статью 17 Закона о защите конкуренции, предусматривающей антимонопольные требования к торгам, запросам котировок цен, запросам предложений.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Часть 4 статьи 17 Закона о защите конкуренции дополнена положением о том, что антимонопольный орган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w:t>
      </w:r>
      <w:r w:rsidRPr="00A82930">
        <w:rPr>
          <w:rFonts w:ascii="Times New Roman" w:eastAsia="Times New Roman" w:hAnsi="Times New Roman" w:cs="Times New Roman"/>
          <w:color w:val="333333"/>
          <w:sz w:val="28"/>
          <w:szCs w:val="28"/>
          <w:u w:val="single"/>
          <w:lang w:eastAsia="ru-RU"/>
        </w:rPr>
        <w:t>только в случае</w:t>
      </w:r>
      <w:r w:rsidRPr="00A82930">
        <w:rPr>
          <w:rFonts w:ascii="Times New Roman" w:eastAsia="Times New Roman" w:hAnsi="Times New Roman" w:cs="Times New Roman"/>
          <w:color w:val="333333"/>
          <w:sz w:val="28"/>
          <w:szCs w:val="28"/>
          <w:lang w:eastAsia="ru-RU"/>
        </w:rPr>
        <w:t>, если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Обращаем внимание, что для уменьшения административной нагрузки на хозяйствующих субъектов в рамках контроля за экономической концентрацией в статье 28 Закона о защите конкуренции Законом № 264-ФЗ увеличивается суммарная стоимость активов по последнему балансу лица, являющегося объектом экономической концентрации и его группы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изменениями указанная стоимость должна превышать четыреста миллионов рублей, вместо двухсот пятидесяти миллионов рублей (абзац первый части 1 статьи 28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 264-ФЗ вносит изменения также в статью 25</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которые предусматривают, что по основаниям, указанным в пунктах 2 и 5 части 4 статьи 25</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w:t>
      </w:r>
      <w:r w:rsidRPr="00A82930">
        <w:rPr>
          <w:rFonts w:ascii="Times New Roman" w:eastAsia="Times New Roman" w:hAnsi="Times New Roman" w:cs="Times New Roman"/>
          <w:color w:val="333333"/>
          <w:sz w:val="28"/>
          <w:szCs w:val="28"/>
          <w:u w:val="single"/>
          <w:lang w:eastAsia="ru-RU"/>
        </w:rPr>
        <w:t>внеплановая выездная проверка</w:t>
      </w:r>
      <w:r w:rsidRPr="00A82930">
        <w:rPr>
          <w:rFonts w:ascii="Times New Roman" w:eastAsia="Times New Roman" w:hAnsi="Times New Roman" w:cs="Times New Roman"/>
          <w:color w:val="333333"/>
          <w:sz w:val="28"/>
          <w:szCs w:val="28"/>
          <w:lang w:eastAsia="ru-RU"/>
        </w:rPr>
        <w:t> в отношении субъекта малого предпринимательства проводится </w:t>
      </w:r>
      <w:r w:rsidRPr="00A82930">
        <w:rPr>
          <w:rFonts w:ascii="Times New Roman" w:eastAsia="Times New Roman" w:hAnsi="Times New Roman" w:cs="Times New Roman"/>
          <w:color w:val="333333"/>
          <w:sz w:val="28"/>
          <w:szCs w:val="28"/>
          <w:u w:val="single"/>
          <w:lang w:eastAsia="ru-RU"/>
        </w:rPr>
        <w:t>после согласования с органом прокуратуры</w:t>
      </w:r>
      <w:r w:rsidRPr="00A82930">
        <w:rPr>
          <w:rFonts w:ascii="Times New Roman" w:eastAsia="Times New Roman" w:hAnsi="Times New Roman" w:cs="Times New Roman"/>
          <w:color w:val="333333"/>
          <w:sz w:val="28"/>
          <w:szCs w:val="28"/>
          <w:lang w:eastAsia="ru-RU"/>
        </w:rPr>
        <w:t> по месту осуществления деятельности такого субъекта в порядке, установленном приказом Генерального прокурора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Указанное правило не применяется при внеплановых выездных проверках: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субъекта естественной монополии;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соблюдения требований, установленных частью 1 статьи 11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Порядок согласования с органами прокуратуры проведения внеплановых выездных проверок юридических лиц и индивидуальных предпринимателей утвержден приказом Генерального прокурора Российской Федерации от 27.03.2009 № 93.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Также Закон № 264-ФЗ предусматривает внесение изменений в Федеральный закон от 28.12.2009 № 381-ФЗ «Об основах государственного регулирования торговой деятельности в Российской Федерации» (далее — Закон о торговле).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 4 июля 2016 года положения статей 13 и 14 Закона о защите конкуренции не распространяются на хозяйствующих субъектов, осуществляющих торговую деятельность, хозяйствующих субъектов, осуществляющих поставки продовольственных товаров, выручка которых (их группы лиц, определяемой в соответствии с антимонопольным законодательством) от реализации товаров за последний календарный год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обратить внимание, что указанное исключение также распространяется на хозяйствующих субъектов, осуществляющих торговую деятельность посредством организации торговой сети, </w:t>
      </w:r>
      <w:r w:rsidRPr="00A82930">
        <w:rPr>
          <w:rFonts w:ascii="Times New Roman" w:eastAsia="Times New Roman" w:hAnsi="Times New Roman" w:cs="Times New Roman"/>
          <w:color w:val="333333"/>
          <w:sz w:val="28"/>
          <w:szCs w:val="28"/>
          <w:u w:val="single"/>
          <w:lang w:eastAsia="ru-RU"/>
        </w:rPr>
        <w:t>совокупная выручка</w:t>
      </w:r>
      <w:r w:rsidRPr="00A82930">
        <w:rPr>
          <w:rFonts w:ascii="Times New Roman" w:eastAsia="Times New Roman" w:hAnsi="Times New Roman" w:cs="Times New Roman"/>
          <w:color w:val="333333"/>
          <w:sz w:val="28"/>
          <w:szCs w:val="28"/>
          <w:lang w:eastAsia="ru-RU"/>
        </w:rPr>
        <w:t> от реализации товаров которых </w:t>
      </w:r>
      <w:r w:rsidRPr="00A82930">
        <w:rPr>
          <w:rFonts w:ascii="Times New Roman" w:eastAsia="Times New Roman" w:hAnsi="Times New Roman" w:cs="Times New Roman"/>
          <w:color w:val="333333"/>
          <w:sz w:val="28"/>
          <w:szCs w:val="28"/>
          <w:u w:val="single"/>
          <w:lang w:eastAsia="ru-RU"/>
        </w:rPr>
        <w:t>в рамках одной торговой сети</w:t>
      </w:r>
      <w:r w:rsidRPr="00A82930">
        <w:rPr>
          <w:rFonts w:ascii="Times New Roman" w:eastAsia="Times New Roman" w:hAnsi="Times New Roman" w:cs="Times New Roman"/>
          <w:color w:val="333333"/>
          <w:sz w:val="28"/>
          <w:szCs w:val="28"/>
          <w:lang w:eastAsia="ru-RU"/>
        </w:rPr>
        <w:t> за последний календарный год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что Закон № 264-ФЗ содержит изменения положений КоАП. Внесение указанных изменений обусловлено необходимостью корректирования подведомственности дел об административных правонарушениях, предусмотренных частью 2 статьи 14.9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(далее – Закон № 275-ФЗ) в часть 2 статьи 14.9 КоАП внесены изменения, согласно которым при повторном ограничении конкуренции должностными лицами органов власти, органов местного самоуправления такие лица подлежат дисквалификации на срок до трех лет. Законом № 275-ФЗ из санкции части 2 статьи 14.9 КоАП исключен такой вид административного наказания как административный штраф.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Так, в соответствии с частью 2 статьи 14.9 КоАП действия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w:t>
      </w:r>
      <w:r w:rsidRPr="00A82930">
        <w:rPr>
          <w:rFonts w:ascii="Times New Roman" w:eastAsia="Times New Roman" w:hAnsi="Times New Roman" w:cs="Times New Roman"/>
          <w:color w:val="333333"/>
          <w:sz w:val="28"/>
          <w:szCs w:val="28"/>
          <w:lang w:eastAsia="ru-RU"/>
        </w:rPr>
        <w:lastRenderedPageBreak/>
        <w:t>ранее подвергнуты административному наказанию за аналогичное административное правонарушение, влекут дисквалификацию на срок до трех лет.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Поскольку в соответствии с частью 1 статьи 3.11 КоАП административное наказание в виде дисквалификации назначается судьей, а Законом № 275-ФЗ из части 2 статьи 14.9 КоАП исключена возможность назначения административного наказания в виде административного штрафа, то подведомственность дел об административных правонарушениях, предусмотренных частью 2 статьи 14.9 КоАП также подлежит изменению.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Рассмотрение дел об административных правонарушениях, предусмотренных частью 2 статьи 14.9 КоАП, осуществляется судьями арбитражных судов, которым ФАС России обязан передать дела на рассмотрение после составления уполномоченными должностными лицами ФАС России протоколов об административных правонарушениях, предусмотренных частью 2 статьи 14.9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привлечении к административной ответственности на основании части 2 статьи 14.9 КоАП необходимо учитывать следующее.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под аналогичными административными правонарушениями в целях привлечения виновных должностных лиц к административной ответственности на основании части 2 статьи 14.9 КоАП необходимо понимать административные правонарушения, объективную сторону которых составляют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частью 3 статьи 14.32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применение части 2 статьи 14.9 КоАП возможно только в случае, если соответствующее административное правонарушение совершено должностным лицом в пределах установленного статьей 4.6 КоАП срока, в течение которого лицо считается подвергнутым административному наказанию за административное правонарушение, предусмотренное статьей 14.9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Помимо указанных выше изменений, Закон № 316-ФЗ вносит изменения в КоАП, предусматривая особенности привлечения к административной ответственности субъектов малого и среднего предпринимательства.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положения Закона № 316-ФЗ предусматривают, что КоАП устанавливаются особые условия применения мер административной ответственности в отношении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Введена новая статья 4.1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КоАП, предусматривающая замену административного наказания в виде административного штрафа предупреждением.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4.1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КоАП являющимся субъектами малого и среднего предпринимательства лицам, осуществляющим предпринимательскую деятельность без образования юридического лица, и юридическим лицам, а также их работникам </w:t>
      </w:r>
      <w:r w:rsidRPr="00A82930">
        <w:rPr>
          <w:rFonts w:ascii="Times New Roman" w:eastAsia="Times New Roman" w:hAnsi="Times New Roman" w:cs="Times New Roman"/>
          <w:color w:val="333333"/>
          <w:sz w:val="28"/>
          <w:szCs w:val="28"/>
          <w:u w:val="single"/>
          <w:lang w:eastAsia="ru-RU"/>
        </w:rPr>
        <w:t>за впервые совершенное</w:t>
      </w:r>
      <w:r w:rsidRPr="00A82930">
        <w:rPr>
          <w:rFonts w:ascii="Times New Roman" w:eastAsia="Times New Roman" w:hAnsi="Times New Roman" w:cs="Times New Roman"/>
          <w:color w:val="333333"/>
          <w:sz w:val="28"/>
          <w:szCs w:val="28"/>
          <w:lang w:eastAsia="ru-RU"/>
        </w:rPr>
        <w:t> административное правонарушение, выявленное в ходе осуществления государственного контроля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раздела II КоАП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частью 2 статьи 3.4 КоАП, за исключением случаев, предусмотренных частью 2 статьи 4.1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часть 1 статьи 4.1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КоАП не подлежит применению к нарушениям антимонопольного законодательства, ответственность за которые предусмотрена статьями 14.31 - 14.33, 19.3, 19.5, 19.5.1, 19.6, 19.8 - 19.8.2, 19.23, частями 2 и 3 статьи 19.27, статьями 19.28, 19.29, 19.30, 19.33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3 статьи 4.1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КоАП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раздела II КоАП или закона субъекта Российской Федерации об административных правонарушениях, не применяется.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Следует учитывать, что административное наказание в виде предупреждения назначается в случаях, если оно предусмотрено соответствующей статьей раздела II КоАП или закона субъекта Российской Федерации об административных правонарушениях, </w:t>
      </w:r>
      <w:r w:rsidRPr="00A82930">
        <w:rPr>
          <w:rFonts w:ascii="Times New Roman" w:eastAsia="Times New Roman" w:hAnsi="Times New Roman" w:cs="Times New Roman"/>
          <w:color w:val="333333"/>
          <w:sz w:val="28"/>
          <w:szCs w:val="28"/>
          <w:u w:val="single"/>
          <w:lang w:eastAsia="ru-RU"/>
        </w:rPr>
        <w:t>за впервые совершенные административные правонарушения при отсутствии причинения вреда или угрозы причинения вреда: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жизни и здоровью людей,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объектам животного и растительного мира,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окружающей среде,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объектам культурного наследия (памятникам истории и культуры) народов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безопасности государства, угрозы чрезвычайных ситуаций природного и техногенного характера, а также при отсутствии имущественного ущерба (часть 3.5 статьи 4.1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Разъяснения Президиума 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1</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«ОПРЕДЕЛЕНИЕ МОНОПОЛЬНО ВЫСОКОЙ И МОНОПОЛЬНО НИЗКОЙ ЦЕНЫ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определяют особенности выявления монопольно высокой и монопольно низкой цены, устанавливаемой хозяйствующим субъектом, занимающим доминирующее положение на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0" w:name="bookmark1"/>
      <w:r w:rsidRPr="00A82930">
        <w:rPr>
          <w:rFonts w:ascii="Times New Roman" w:eastAsia="Times New Roman" w:hAnsi="Times New Roman" w:cs="Times New Roman"/>
          <w:b/>
          <w:bCs/>
          <w:color w:val="007C84"/>
          <w:sz w:val="28"/>
          <w:szCs w:val="28"/>
          <w:lang w:eastAsia="ru-RU"/>
        </w:rPr>
        <w:t>Общие положения</w:t>
      </w:r>
      <w:bookmarkEnd w:id="0"/>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Одним из существенных условий гражданско-правового договора, обеспечивающего реализацию товара, является его цена.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Согласно статье 424 Гражданского кодекса Российской Федерации исполнение договора оплачивается по цене, определенной соглашением сторон. В предусмотренных законом случаях применяются цены, установленные или регулируемые государственными органами.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хозяйствующие субъекты в большинстве случаев, за исключением предусмотренных законодательством Российской Федерации, не ограничены в праве по своему усмотрению формировать цены на производимый (реализуемый)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Гражданским кодексом Российской Федерации установлен принцип запрета на использование гражданских прав в целях ограничения конкуренции, а также злоупотребление доминирующим положением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развитие данного принципа в целях обеспечения единства экономического пространства, свободного перемещения товаров, свободы экономической деятельности в Российской Федерации, защиты конкуренции и создания условий для эффективного функционирования товарных рынков принят Федеральный закон от 26.07.2006 № 135-ФЗ «О защите конкуренции» (далее - Закон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Частью 1 статьи 10 Закона о защите конкуренции установлен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в том числе установление, поддержание монопольно высокой или монопольно низкой цены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Применение данного запрета обуславливает необходимость определения действий (бездействия) хозяйствующего субъекта, которые могут рассматриваться антимонопольным органом как установление или поддержание монопольно высокой или монопольно низкой цены, а также необходимость определения положения такого хозяйствующего субъекта на соответствующем товарном рынке как доминирующего.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Условия признания положения хозяйствующего субъекта на соответствующем товарном рынке доминирующим установлены статьей 5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 анализе состояния конкуренции на товарном рынке с целью установления доли хозяйствующего субъекта надлежит руководствоваться </w:t>
      </w:r>
      <w:r w:rsidRPr="00A82930">
        <w:rPr>
          <w:rFonts w:ascii="Times New Roman" w:eastAsia="Times New Roman" w:hAnsi="Times New Roman" w:cs="Times New Roman"/>
          <w:color w:val="333333"/>
          <w:sz w:val="28"/>
          <w:szCs w:val="28"/>
          <w:lang w:eastAsia="ru-RU"/>
        </w:rPr>
        <w:lastRenderedPageBreak/>
        <w:t>Порядком проведения анализа состояния конкуренции на товарном рынке, утвержденным приказом ФАС России от 28.04.2010 № 220.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следует учитывать, что для анализа состояния конкуренции в целях установления доминирующего положения кредитной организации необходимо руководствоваться приказом ФАС России от 28.06.2012 № 433 «Об утверждении Порядка проведения анализа состояния конкуренции в целях установления доминирующего положения кредитной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Условия признания доминирующим положения финансовой организации (за исключением кредитной организации), а также порядок установления доминирующего положения финансовой организации (за исключением кредитной организации) утверждены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6 Закона о защите конкуренции 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при наличии такого рынка на территории Российской Федерации или за ее пределами.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при определении монопольно высокой цены товара учитываются биржевые и внебиржевые индикаторы цен, установленные на мировых рынках аналогичного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7 Закона о защите конкуренции 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Исходя из указанных положений, в антимонопольном законодательстве используются два метода определения монопольно высокой или монопольно низкой цены товара:</w:t>
      </w:r>
    </w:p>
    <w:p w:rsidR="00A82930" w:rsidRPr="00A82930" w:rsidRDefault="00A82930" w:rsidP="00A82930">
      <w:pPr>
        <w:numPr>
          <w:ilvl w:val="0"/>
          <w:numId w:val="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затратный метод;</w:t>
      </w:r>
    </w:p>
    <w:p w:rsidR="00A82930" w:rsidRPr="00A82930" w:rsidRDefault="00A82930" w:rsidP="00A82930">
      <w:pPr>
        <w:numPr>
          <w:ilvl w:val="0"/>
          <w:numId w:val="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метод сопоставимых рынков.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4 статьи 6 Закона о защите конкуренции цена товара не признается монопольно высокой в случае непревышения цены, которая сформировалась в условиях конкуренции на сопоставимом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1" w:name="bookmark2"/>
      <w:r w:rsidRPr="00A82930">
        <w:rPr>
          <w:rFonts w:ascii="Times New Roman" w:eastAsia="Times New Roman" w:hAnsi="Times New Roman" w:cs="Times New Roman"/>
          <w:b/>
          <w:bCs/>
          <w:color w:val="007C84"/>
          <w:sz w:val="28"/>
          <w:szCs w:val="28"/>
          <w:lang w:eastAsia="ru-RU"/>
        </w:rPr>
        <w:t>Метод</w:t>
      </w:r>
      <w:bookmarkEnd w:id="1"/>
      <w:r w:rsidRPr="00A82930">
        <w:rPr>
          <w:rFonts w:ascii="Times New Roman" w:eastAsia="Times New Roman" w:hAnsi="Times New Roman" w:cs="Times New Roman"/>
          <w:b/>
          <w:bCs/>
          <w:color w:val="333333"/>
          <w:sz w:val="28"/>
          <w:szCs w:val="28"/>
          <w:lang w:eastAsia="ru-RU"/>
        </w:rPr>
        <w:t> сопоставимых рынков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Оценку цены товара на предмет того является ли она монопольно высокой или низкой необходимо начинать с установления наличия сопоставимых конкурентных рынков (сопоставимого конкурентного рынка) и установления цены товара на таких сопоставимых рынках.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Пунктом 2 части 2 статьи 7 Закона о защите конкуренции установлено, что цена не признается монопольно низкой ценой товара в случае, если она не ниже цены, которая сформировалась в условиях конкуренции на сопоставимом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Поэтому установление цены товара доминирующим хозяйствующим субъектом в пределах цены, сформированной в условиях конкуренции на сопоставимом товарном рынке, не может являться основанием для квалификации ее в качестве монопольно высокой или монопольной низкой независимо от уровня затрат на производство и реализацию товара и получаемой таким субъектом прибыли.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Установление цены товара доминирующим хозяйствующим субъектом за пределами цены, сформированной в условиях конкуренции на сопоставимом товарном рынке, потребует оценки ее с использованием также затратного метода.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применении метода сопоставимых рынков необходимо рассматривать такой рынок, который будет сопоставим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такой товарный рынок должен находиться в состоянии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целях объективности получения данных при сравнении цен на сопоставимых рынках следует устанавливать наличие (отсутствие) </w:t>
      </w:r>
      <w:r w:rsidRPr="00A82930">
        <w:rPr>
          <w:rFonts w:ascii="Times New Roman" w:eastAsia="Times New Roman" w:hAnsi="Times New Roman" w:cs="Times New Roman"/>
          <w:color w:val="333333"/>
          <w:sz w:val="28"/>
          <w:szCs w:val="28"/>
          <w:lang w:eastAsia="ru-RU"/>
        </w:rPr>
        <w:lastRenderedPageBreak/>
        <w:t>различных режимов регулирования рынков, непосредственно влияющих на уровень цены. К таким режимам можно отнести, например, наличие или отсутствие субсидирования цены товара, налоговых льгот, иных влияющих на обращение товара условий.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Отдельные различия в регулировании деятельности хозяйствующих субъектов на рассматриваемых товарных рынках (регулирование трудовых отношений, налоговый режим) могут не учитываться при сопоставлении уровня цен на рынках с развитой конкуренцией по отношению к неконкурентному рынку, если они не оказывают существенного влияния на процесс ценообразования.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Установление наличия сопоставимого конкурентного рынка осуществляется антимонопольным органом при рассмотрении дела о нарушении антимонопольного законодательства с учетом сведений, представленных лицами, участвующими в деле.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Так, например в постановлении Арбитражного суда Московского округа от 16.09.2009 № КА-А40/8589-09 суд делает вывод, что цена авиационного керосина, устанавливаемая ЗАО «ТОК» для заправки воздушных судов в аэропорту «Южно-Сахалинск» за периоды с 2007 по 2008, превышала цену, установленную в других сопоставимых аэропортах с аэропортом «Южно-Сахалинск», а также цена авиационного керосина, установленная ЗАО «ТОК», превышала сумму необходимых для реализации авиационного керосина расходов и прибыли. В указанном деле о нарушении антимонопольного законодательства антимонопольным органом использованы одновременного два метода определения монопольно высокой цены, предусмотренных </w:t>
      </w:r>
      <w:hyperlink r:id="rId5" w:history="1">
        <w:r w:rsidRPr="00A82930">
          <w:rPr>
            <w:rFonts w:ascii="Times New Roman" w:eastAsia="Times New Roman" w:hAnsi="Times New Roman" w:cs="Times New Roman"/>
            <w:i/>
            <w:iCs/>
            <w:color w:val="007C84"/>
            <w:sz w:val="28"/>
            <w:szCs w:val="28"/>
            <w:lang w:eastAsia="ru-RU"/>
          </w:rPr>
          <w:t>статьей 6</w:t>
        </w:r>
      </w:hyperlink>
      <w:r w:rsidRPr="00A82930">
        <w:rPr>
          <w:rFonts w:ascii="Times New Roman" w:eastAsia="Times New Roman" w:hAnsi="Times New Roman" w:cs="Times New Roman"/>
          <w:i/>
          <w:iCs/>
          <w:color w:val="333333"/>
          <w:sz w:val="28"/>
          <w:szCs w:val="28"/>
          <w:lang w:eastAsia="ru-RU"/>
        </w:rPr>
        <w:t>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В частности, выводы антимонопольного органа о превышении цены на авиационный керосин основаны на представленных Росавиацией данных о ценах на авиатопливо в аэропортах Петропавловска-Камчатского, Магадана и Анадыря, сопоставимых с аэропортом города Южно-Сахалинск по объему обслуживания пассажиров, отправки грузов, среднесуточному объему авиатоплива и объему авиатоплива, завозимого в период водной навигации. В решении антимонопольного органа приведены сравнительные данные о росте цен в указанных аэропортах за 2007 год и первое полугодие 2008 года.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2" w:name="bookmark3"/>
      <w:r w:rsidRPr="00A82930">
        <w:rPr>
          <w:rFonts w:ascii="Times New Roman" w:eastAsia="Times New Roman" w:hAnsi="Times New Roman" w:cs="Times New Roman"/>
          <w:b/>
          <w:bCs/>
          <w:color w:val="007C84"/>
          <w:sz w:val="28"/>
          <w:szCs w:val="28"/>
          <w:lang w:eastAsia="ru-RU"/>
        </w:rPr>
        <w:t>Затратный </w:t>
      </w:r>
      <w:bookmarkEnd w:id="2"/>
      <w:r w:rsidRPr="00A82930">
        <w:rPr>
          <w:rFonts w:ascii="Times New Roman" w:eastAsia="Times New Roman" w:hAnsi="Times New Roman" w:cs="Times New Roman"/>
          <w:b/>
          <w:bCs/>
          <w:color w:val="333333"/>
          <w:sz w:val="28"/>
          <w:szCs w:val="28"/>
          <w:lang w:eastAsia="ru-RU"/>
        </w:rPr>
        <w:t>метод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Установление монопольно высокой (низкой) цены с использованием одного затратного метода возможно при условии отсутствия сопоставимого товарного рынка, на котором цена товара формируется в условиях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использовании затратного метода анализу подлежат:</w:t>
      </w:r>
    </w:p>
    <w:p w:rsidR="00A82930" w:rsidRPr="00A82930" w:rsidRDefault="00A82930" w:rsidP="00A82930">
      <w:pPr>
        <w:numPr>
          <w:ilvl w:val="0"/>
          <w:numId w:val="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расходы, необходимые для производства и реализации товара;</w:t>
      </w:r>
    </w:p>
    <w:p w:rsidR="00A82930" w:rsidRPr="00A82930" w:rsidRDefault="00A82930" w:rsidP="00A82930">
      <w:pPr>
        <w:numPr>
          <w:ilvl w:val="0"/>
          <w:numId w:val="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прибыль хозяйствующего субъекта от реализации товара;</w:t>
      </w:r>
    </w:p>
    <w:p w:rsidR="00A82930" w:rsidRPr="00A82930" w:rsidRDefault="00A82930" w:rsidP="00A82930">
      <w:pPr>
        <w:numPr>
          <w:ilvl w:val="0"/>
          <w:numId w:val="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цена товара;</w:t>
      </w:r>
    </w:p>
    <w:p w:rsidR="00A82930" w:rsidRPr="00A82930" w:rsidRDefault="00A82930" w:rsidP="00A82930">
      <w:pPr>
        <w:numPr>
          <w:ilvl w:val="0"/>
          <w:numId w:val="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данные о превышении фактической рентабельности над нормативными показателями рентабельности (в случае рассмотрения цены в качестве монопольно низкой цены - данные о занижении фактической рентабельности над нормативными показателями рентабельности) для тех рынков, где уровень рентабельности установлен нормативно.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исследования обстоятельств установления монопольно высокой или монопольно низкой цены товара (работы, услуги) антимонопольный орган может оценивать обоснованность расходов, включенных в цену товара (работы, услуги), а также уровня доходов соответствующего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исходя из положений статьи 252 Налогового кодекса Российской Федерации, под расходами следует понимать обоснованные и документально подтвержденные затраты. Расходами признаются затраты в том отчетном периоде, в котором они имели место, независимо от времени, фактической выплаты денежных средств и иной формы осуществления.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отметить, что каждый товарный рынок может иметь ряд особенностей, также как и финансово-хозяйственная деятельность нескольких хозяйствующих субъектов в рамках одного товарного рынка формируется индивидуально. Таким образом, настоящие разъяснения должны применяться с учетом обстоятельств, характерных для каждого конкретного случая. Каждый случай должен оцениваться на основании конкретных фактов.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например, краткосрочное увеличение хозяйствующим субъектом, занимающим доминирующее положение, цены на товар, обусловленное резким увеличением спроса на такой товар, не может быть квалифицировано как установление монопольно высокой цены, только если такое увеличение спроса не является следствием действий хозяйствующих субъектов, подпадающих под запреты, предусмотренные антимонопольным законодательством.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При оценке обоснованности отнесения расходов по соответствующим статьям затрат, включенных в себестоимость товара (работы, услуги), необходимо учитывать, что хозяйствующий субъект может продавать иные (сопутствующие) товары или оказывать иные (сопутствующие) услуги. При этом такие иные (сопутствующие) товары (работы, услуги) могут реализовываться с использованием одних и тех же основных средств, амортизационные отчисления от стоимости которых включаются в состав затрат; персонала, затраты на который включаются в состав затрат, также занятого в производственных процессах, связанных с реализацией (оказанием) всех товаров (работ, услуг) таким хозяйствующим субъектом.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каждом конкретном случае антимонопольный орган исследует перечень затрат хозяйствующего субъекта в отношении рассматриваемого товара (работы, услуги), в том числе амортизационные отчисления. Так, например, в статью затрат «амортизация» не могут быть включены расходы на имущество, которое не подлежит амортизации.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определении экономической обоснованности размера затрат могут использоваться механизмы сопоставимости динамики изменения аналогичных затрат хозяйствующего субъекта при производстве других товаров и динамики изменения аналогичных затрат в других отраслях (например, определяется стоимость сырья для производства монопольного товара и стоимость аналогичного сырья при производстве товара, реализуемого в условиях конкуренции). Экономическая необоснованность затрат на производство и реализацию товара может служить основанием для признания цены товара монопольно высокой.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Так, в постановлении Арбитражного суда Уральского округа от 31.03.2015 № Ф09-1383/15 по делу № А47-26/2014 суд делает вывод о том, что антимонопольным органом доказан факт увеличения стоимости услуг по отгрузке зерна за период с 01.01.2012 по 01.03.2013 на 6,2%; получение обществом в 2012 году дополнительного дохода в сумме 871 300 руб. за счет завышения стоимости услуг по отгрузке и отправке зерна за одну тонну, в связи с чем антимонопольным органом правомерно признана монопольно высокой ценой на услуги по отгрузке и отправке указанного зерна. Вывод сделан на основании того, что в себестоимость оказываемых услуг включены расходы, </w:t>
      </w:r>
      <w:r w:rsidRPr="00A82930">
        <w:rPr>
          <w:rFonts w:ascii="Times New Roman" w:eastAsia="Times New Roman" w:hAnsi="Times New Roman" w:cs="Times New Roman"/>
          <w:i/>
          <w:iCs/>
          <w:color w:val="333333"/>
          <w:sz w:val="28"/>
          <w:szCs w:val="28"/>
          <w:u w:val="single"/>
          <w:lang w:eastAsia="ru-RU"/>
        </w:rPr>
        <w:t>не связанные</w:t>
      </w:r>
      <w:r w:rsidRPr="00A82930">
        <w:rPr>
          <w:rFonts w:ascii="Times New Roman" w:eastAsia="Times New Roman" w:hAnsi="Times New Roman" w:cs="Times New Roman"/>
          <w:i/>
          <w:iCs/>
          <w:color w:val="333333"/>
          <w:sz w:val="28"/>
          <w:szCs w:val="28"/>
          <w:lang w:eastAsia="ru-RU"/>
        </w:rPr>
        <w:t> с отгрузкой зерна интервенционного фонда; имеется </w:t>
      </w:r>
      <w:r w:rsidRPr="00A82930">
        <w:rPr>
          <w:rFonts w:ascii="Times New Roman" w:eastAsia="Times New Roman" w:hAnsi="Times New Roman" w:cs="Times New Roman"/>
          <w:i/>
          <w:iCs/>
          <w:color w:val="333333"/>
          <w:sz w:val="28"/>
          <w:szCs w:val="28"/>
          <w:u w:val="single"/>
          <w:lang w:eastAsia="ru-RU"/>
        </w:rPr>
        <w:t>несоответствие фактических затрат</w:t>
      </w:r>
      <w:r w:rsidRPr="00A82930">
        <w:rPr>
          <w:rFonts w:ascii="Times New Roman" w:eastAsia="Times New Roman" w:hAnsi="Times New Roman" w:cs="Times New Roman"/>
          <w:i/>
          <w:iCs/>
          <w:color w:val="333333"/>
          <w:sz w:val="28"/>
          <w:szCs w:val="28"/>
          <w:lang w:eastAsia="ru-RU"/>
        </w:rPr>
        <w:t> при расчете расходов на фитосанитарный сертификат исходя из объема отгруженного зерна, а также </w:t>
      </w:r>
      <w:r w:rsidRPr="00A82930">
        <w:rPr>
          <w:rFonts w:ascii="Times New Roman" w:eastAsia="Times New Roman" w:hAnsi="Times New Roman" w:cs="Times New Roman"/>
          <w:i/>
          <w:iCs/>
          <w:color w:val="333333"/>
          <w:sz w:val="28"/>
          <w:szCs w:val="28"/>
          <w:u w:val="single"/>
          <w:lang w:eastAsia="ru-RU"/>
        </w:rPr>
        <w:t>несоответствие их данным первичных документов</w:t>
      </w:r>
      <w:r w:rsidRPr="00A82930">
        <w:rPr>
          <w:rFonts w:ascii="Times New Roman" w:eastAsia="Times New Roman" w:hAnsi="Times New Roman" w:cs="Times New Roman"/>
          <w:i/>
          <w:iCs/>
          <w:color w:val="333333"/>
          <w:sz w:val="28"/>
          <w:szCs w:val="28"/>
          <w:lang w:eastAsia="ru-RU"/>
        </w:rPr>
        <w:t> бухгалтерского учета.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суд применяя на практике затратный метод дает оценку обоснованности отнесения затрат на себестоимость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При оценке рентабельности хозяйствующего субъекта от реализации товара антимонопольному органу следует сравнивать фактическую рентабельность с уровнями рентабельности, установленными нормативно (для тех рынков, где уровень рентабельности установлен нормативно).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Так, Федеральный арбитражный суд Дальневосточного округа в постановлении по делу № А51-6988/2012, согласился с выводами антимонопольного органа об установлении монопольно высокой цены на услуги по топливообеспечению, указывавшими на отсутствие объективных факторов для повышения тарифа и значительное превышение предельного уровня рентабельности, предусмотренного законодательством (фактическая рентабельность по виду деятельности «обеспечение АвиаГСМ» в спорный период превышала предельный уровень рентабельности, установленный нормативными актами).</w:t>
      </w:r>
      <w:r w:rsidRPr="00A82930">
        <w:rPr>
          <w:rFonts w:ascii="Times New Roman" w:eastAsia="Times New Roman" w:hAnsi="Times New Roman" w:cs="Times New Roman"/>
          <w:color w:val="333333"/>
          <w:sz w:val="28"/>
          <w:szCs w:val="28"/>
          <w:lang w:eastAsia="ru-RU"/>
        </w:rPr>
        <w:t> Выявление монопольно высокой или монопольно низкой цены возможно путем ретроспективного анализа изменения цены товара доминирующего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исходя из положений статьи 6 Закона о защите конкуренции, монопольно высокая цена может быть установлена в том числе:</w:t>
      </w:r>
    </w:p>
    <w:p w:rsidR="00A82930" w:rsidRPr="00A82930" w:rsidRDefault="00A82930" w:rsidP="00A82930">
      <w:pPr>
        <w:numPr>
          <w:ilvl w:val="0"/>
          <w:numId w:val="3"/>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путем повышения ранее установленной цены товара, если при этом выполняются в совокупности следующие условия:</w:t>
      </w:r>
    </w:p>
    <w:p w:rsidR="00A82930" w:rsidRPr="00A82930" w:rsidRDefault="00A82930" w:rsidP="00A82930">
      <w:pPr>
        <w:numPr>
          <w:ilvl w:val="0"/>
          <w:numId w:val="4"/>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расходы, необходимые для производства и реализации товара, остались неизменными или их изменение не соответствует изменению цены товара;</w:t>
      </w:r>
    </w:p>
    <w:p w:rsidR="00A82930" w:rsidRPr="00A82930" w:rsidRDefault="00A82930" w:rsidP="00A82930">
      <w:pPr>
        <w:numPr>
          <w:ilvl w:val="0"/>
          <w:numId w:val="4"/>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A82930" w:rsidRPr="00A82930" w:rsidRDefault="00A82930" w:rsidP="00A82930">
      <w:pPr>
        <w:numPr>
          <w:ilvl w:val="0"/>
          <w:numId w:val="4"/>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A82930" w:rsidRPr="00A82930" w:rsidRDefault="00A82930" w:rsidP="00A82930">
      <w:pPr>
        <w:numPr>
          <w:ilvl w:val="0"/>
          <w:numId w:val="5"/>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путем поддержания или не снижения ранее установленной цены товара, если при этом выполняются в совокупности следующие условия:</w:t>
      </w:r>
    </w:p>
    <w:p w:rsidR="00A82930" w:rsidRPr="00A82930" w:rsidRDefault="00A82930" w:rsidP="00A82930">
      <w:pPr>
        <w:numPr>
          <w:ilvl w:val="0"/>
          <w:numId w:val="6"/>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расходы, необходимые для производства и реализации товара, существенно снизились;</w:t>
      </w:r>
    </w:p>
    <w:p w:rsidR="00A82930" w:rsidRPr="00A82930" w:rsidRDefault="00A82930" w:rsidP="00A82930">
      <w:pPr>
        <w:numPr>
          <w:ilvl w:val="0"/>
          <w:numId w:val="6"/>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состав продавцов или покупателей товара обусловливает возможность изменения цены товара в сторону уменьшения;</w:t>
      </w:r>
    </w:p>
    <w:p w:rsidR="00A82930" w:rsidRPr="00A82930" w:rsidRDefault="00A82930" w:rsidP="00A82930">
      <w:pPr>
        <w:numPr>
          <w:ilvl w:val="0"/>
          <w:numId w:val="6"/>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условия обращения товара на товарном рынке, в том числе обусловленные мерами государственного регулирования, включая </w:t>
      </w:r>
      <w:r w:rsidRPr="00A82930">
        <w:rPr>
          <w:rFonts w:ascii="Times New Roman" w:eastAsia="Times New Roman" w:hAnsi="Times New Roman" w:cs="Times New Roman"/>
          <w:color w:val="333333"/>
          <w:sz w:val="28"/>
          <w:szCs w:val="28"/>
          <w:lang w:eastAsia="ru-RU"/>
        </w:rPr>
        <w:lastRenderedPageBreak/>
        <w:t>налогообложение, тарифное регулирование, обеспечивают возможность изменения цены товара в сторону уменьшения.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7 Закона о защите конкуренции монопольно низкая цена товара может быть установлена, в том числе:</w:t>
      </w:r>
    </w:p>
    <w:p w:rsidR="00A82930" w:rsidRPr="00A82930" w:rsidRDefault="00A82930" w:rsidP="00A82930">
      <w:pPr>
        <w:numPr>
          <w:ilvl w:val="0"/>
          <w:numId w:val="7"/>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путем снижения ранее установленной цены товара, если при этом выполняются в совокупности следующие условия:</w:t>
      </w:r>
    </w:p>
    <w:p w:rsidR="00A82930" w:rsidRPr="00A82930" w:rsidRDefault="00A82930" w:rsidP="00A82930">
      <w:pPr>
        <w:numPr>
          <w:ilvl w:val="0"/>
          <w:numId w:val="8"/>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расходы, необходимые для производства и реализации товара, остались неизменными или их изменение не соответствует изменению цены товара;</w:t>
      </w:r>
    </w:p>
    <w:p w:rsidR="00A82930" w:rsidRPr="00A82930" w:rsidRDefault="00A82930" w:rsidP="00A82930">
      <w:pPr>
        <w:numPr>
          <w:ilvl w:val="0"/>
          <w:numId w:val="8"/>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состав продавцов или покупателей товара остался неизменным либо изменение состава продавцов или покупателей товара является незначительным;</w:t>
      </w:r>
    </w:p>
    <w:p w:rsidR="00A82930" w:rsidRPr="00A82930" w:rsidRDefault="00A82930" w:rsidP="00A82930">
      <w:pPr>
        <w:numPr>
          <w:ilvl w:val="0"/>
          <w:numId w:val="8"/>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путем поддержания или не снижения ранее установленной цены товара, если при этом выполняются в совокупности следующие условия: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расходы, необходимые для производства и реализации товара, существенно снизились;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состав продавцов или покупателей товара обусловливает возможность изменения цены товара в сторону уменьшения;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Исключения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о защите конкуренции не позволяет признать монопольно высокой цену товара в случае: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если такая цена установлена субъектом естественной монополии в пределах тарифа на такой товар (часть 3 статьи 6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непревышения цены, которая сформировалась в условиях конкуренции на сопоставимом товарном рынке (часть 4 статьи 6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такая цена формируется на бирже при соблюдении условий, предусмотренных частью 5 статьи 6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Относительно монопольно низкой цены необходимо отметить, что Закон о защите конкуренции не признает монопольно низкой цену товара в случае, если:</w:t>
      </w:r>
    </w:p>
    <w:p w:rsidR="00A82930" w:rsidRPr="00A82930" w:rsidRDefault="00A82930" w:rsidP="00A82930">
      <w:pPr>
        <w:numPr>
          <w:ilvl w:val="0"/>
          <w:numId w:val="9"/>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 (пункт 1 части 2 статьи 7 Закона о защите конкуренции);</w:t>
      </w:r>
    </w:p>
    <w:p w:rsidR="00A82930" w:rsidRPr="00A82930" w:rsidRDefault="00A82930" w:rsidP="00A82930">
      <w:pPr>
        <w:numPr>
          <w:ilvl w:val="0"/>
          <w:numId w:val="9"/>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она не ниже цены, которая сформировалась в условиях конкуренции на сопоставимом товарном рынке (пункт 2 части 2 статьи 7 Закона о защите конкуренции);</w:t>
      </w:r>
    </w:p>
    <w:p w:rsidR="00A82930" w:rsidRPr="00A82930" w:rsidRDefault="00A82930" w:rsidP="00A82930">
      <w:pPr>
        <w:numPr>
          <w:ilvl w:val="0"/>
          <w:numId w:val="9"/>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 (пункт 3 части 2 статьи 7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исходя из положений части 2 статьи 6 и части 1 статьи 13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условии, что в результате установления такой цены не создается возможность для отдельных лиц устранить конкуренцию на соответствующем товарном рынке, не налагаются на их участников или третьих лиц чрезмерные ограничения, а также, если такая цена способствует: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совершенствованию производства, реализации товаров или стимулированию технического, экономического прогресса либо повышение конкурентоспособности товаров российского производства на мировом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2) получению покупателями преимуществ (выгод), соразмерных преимуществам (выгодам), полученным хозяйствующими субъектом.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рассмотрении дел о нарушении антимонопольного законодательства по признакам нарушения хозяйствующим субъектом пункта 1 части 1 статьи 10 Закона о защите конкуренции необходимо иметь ввиду, что согласно пункту 6</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постановления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в случаях определения антимонопольным органом справедливой, по его мнению, цены какого-либо вида товаров, обращающихся на товарном рынке, эта цена носит рекомендательный характер, не является обязательной к применению конкретными хозяйствующими субъектами. Вместе с тем, применение конкретным хозяйствующим субъектом таких рекомендованных антимонопольным органом цен в любом случае не может быть признано нарушением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2</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««ВЕРТИКАЛЬНЫЕ» СОГЛАШЕНИЯ, В ТОМ ЧИСЛЕ ДИЛЕРСКИЕ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19 статьи 4 Федерального закона «О защите конкуренции» (далее – Закон о защите конкуренции) «вертикальное» соглашение – это соглашение между хозяйствующими субъектами, один из которых приобретает товар, а другой предоставляет (продает)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«Вертикальные» соглашения обеспечивают перемещение товара в цепочке от производителя к конечному потребителю.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«Вертикальные» соглашения представляют собой соглашения между хозяйствующими субъектами, находящимися на различных уровнях технологического цикла, содержащие условия, в соответствии с которыми такие хозяйствующие субъекты будут осуществлять приобретение, продажу или перепродажу определенных товаров или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Соглашение между производителем товаров и его покупателем, имеющим намерение осуществлять их перепродажу (дистрибьютором), следует относить к «вертикальным» и в том случае, если стороны такого </w:t>
      </w:r>
      <w:r w:rsidRPr="00A82930">
        <w:rPr>
          <w:rFonts w:ascii="Times New Roman" w:eastAsia="Times New Roman" w:hAnsi="Times New Roman" w:cs="Times New Roman"/>
          <w:color w:val="333333"/>
          <w:sz w:val="28"/>
          <w:szCs w:val="28"/>
          <w:lang w:eastAsia="ru-RU"/>
        </w:rPr>
        <w:lastRenderedPageBreak/>
        <w:t>соглашения реализуют товары в одних и тех же границах товарного рынка (товарных рынков), при условии, что на этом товарном рынке дистрибьютор осуществляет реализацию товаров, которые им приобретены у данного производителя, и дистрибьютор не осуществляет производство взаимозаменяемых товаров, а также в случаях реализации дистрибьютором взаимозаменяемых товаров, производимых разными производителями.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1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включение в «вертикальное» соглашение, достигнутое между хозяйствующими субъектами, например, условия о минимальных либо фиксированных для реализации соответствующего товара ценах может рассматриваться ФАС России в качестве нарушения пункта 1 части 2 статьи 11 Закона о защите конкуренции при условии, что доля хотя бы одного из хозяйствующих субъектов, участвующих в соглашении на товарном рынке товара, являющегося предметом данного соглашения превышает двадцать процентов.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пункту 2 части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указанного Закона), если такими соглашениями предусмотрено обязательство покупателя не продавать товар хозяйствующего субъекта, который является конкурентом продавца. При этом в соответствии с данной нормой Закона о защите конкуренции указанный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Организация покупателем такой продажи товаров может быть осуществлена, в частности, на основании лицензионного договора, заключенного с продавцом-правообладателем товарного знака в порядке, установленном статьями 1489, 1490 Гражданского кодекса Российской Федерации, в соответствующих помещениях (торговых площадях), указанных в «вертикальном» соглашении.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Учитывая, что согласно пункту 18 статьи 4 Закона о защите конкуренции соглашение - это договоренность в письменной форме, </w:t>
      </w:r>
      <w:r w:rsidRPr="00A82930">
        <w:rPr>
          <w:rFonts w:ascii="Times New Roman" w:eastAsia="Times New Roman" w:hAnsi="Times New Roman" w:cs="Times New Roman"/>
          <w:color w:val="333333"/>
          <w:sz w:val="28"/>
          <w:szCs w:val="28"/>
          <w:lang w:eastAsia="ru-RU"/>
        </w:rPr>
        <w:lastRenderedPageBreak/>
        <w:t>содержащаяся в документе или нескольких документах, а также договоренность в устной форме, то запрещенные условия «вертикального» соглашения могут содержаться как в устной, так и в письменной форме.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заключение соглашения между хозяйствующими субъектами в письменной форме, по которому приобретается товар, не исключает применение Закона о защите конкуренции к устным договоренностям таких лиц, содержащим запрещенные условия.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«Вертикальные» соглашения реализуются через гражданско-правовые договоры, предмет которых предусматривает переход товара от одного лица к другому (договор купли-продажи, договор поставки, дилерские договоры, дистрибьюторские договоры и другие соглашения). Гражданско-правовые договоры или соглашения, которые не предусматривают передачу товара от одного лица другому, не могут рассматриваться в качестве «вертикальных»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Федеральным законом от 05.10.2015 № 275-ФЗ исключено из определения «вертикального» соглашения уточнение о том, что агентский договор не является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Указанное исключение не изменяет критерии определения «вертикального» соглашения и не означает, что агентский договор является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статье 1005 Гражданского кодекса Российской Федерации агентский договор – это договор, по которому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 Учитывая, что предметом агентского договора является совершение агентом юридических и иных действий в пользу принципала, то указанный договор не может быть отнесен к «вертикальному» соглашению.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если агент заключает от имени принципала договор поставки товара или договор купли-продажи, то именно договор поставки товара или договор купли-продажи, а не агентский договор, будет являться «вертикальным» соглашением.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Частью 7 статьи 11 Закона о защите конкуренции предусмотрено, что запреты, установленные указанной статьей,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(признаки контроля определены частью 8 статьи 11 Закона о защите конкуренции). </w:t>
      </w:r>
      <w:r w:rsidRPr="00A82930">
        <w:rPr>
          <w:rFonts w:ascii="Times New Roman" w:eastAsia="Times New Roman" w:hAnsi="Times New Roman" w:cs="Times New Roman"/>
          <w:color w:val="333333"/>
          <w:sz w:val="28"/>
          <w:szCs w:val="28"/>
          <w:lang w:eastAsia="ru-RU"/>
        </w:rPr>
        <w:lastRenderedPageBreak/>
        <w:t>Вместе с тем, указанная норма не исключает возможность применения в отношении «вертикальных» соглашений иных антимонопольных ограничений.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например, на действия хозяйствующего субъекта, занимающего доминирующее положение и заключившего «вертикальное» соглашение с хозяйствующим субъектом, входящим с ним в одну группу лиц, и аналогичное соглашение с другим хозяйствующим субъектом, не входящим в такую группу лиц, и при этом условия такого «вертикального» соглашения являются для хозяйствующего субъекта, не входящего в группу лиц, дискриминационными, распространяются запреты части 1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«Вертикальные» соглашения могут быть признаны допустимыми в соответствии с критериями допустимости, установленными статьей 12, частью 1 статьи 13 Закона о защите конкуренции, а также в соответствии с Общими исключениями, утвержденными постановлением Правительства Российской Федерации от 16.07.2009 № 583.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 (часть 2 статьи 12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применяются антимонопольные требования и запреты, указанные в частях 2 и 4 статьи 11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lastRenderedPageBreak/>
        <w:t>Так, например, в соответствии с определением Верховного суда Российской Федерации от 06.11.2015 № 305-АД15-13674 по делу № А40-181711/2013 установлено, что для целей реализации оборудования для прачечных и химчисток, в том числе промышленных стиральных и стирально-отжимных машин на территории Российской Федерации в период с 2010 по 2012 годы обществом «ВМЗ» заключены и исполнялись дилерские договоры с 30 хозяйствующими субъектами.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Во всех дилерских договорах, заключенных обществом, в разделе «Обязанности Дилеров» содержались следующие условия: «Отпускная цена у Дилера должна быть выше, чем в прайс-листе Продавца на сумму расходов по транспортировке Товара» (пункт 4.2); «Снижение цены от прайс-листа завода допускается только при наличии конкуренции со стороны поставщиков импортного оборудования с обязательным предварительным согласованием с Продавцом» (пункт 4.3). При этом согласно пункту 5.1 дилерских договоров в случае нарушения условий в части пунктов 4.2 - 4.3 договоров общество «ВМЗ» вправе в одностороннем порядке «пересмотреть условия договора и размер скидки в сторону уменьшения со следующей поставки»; при повторном нарушении дилером указанных пунктов договоров общество «имеет право расторгнуть Дилерский договор в одностороннем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В качестве нарушения антимонопольного законодательства антимонопольный орган указал на выявленный факт участия общества «ВМЗ», доля которого на рынке превышает 20 %, и его дилеров в запрещенном «вертикальном» соглашении, которое могло привести к установлению минимальной цены перепродажи технологического оборудования для промышленной стирки белья, в том числе промышленных стиральных и стирально-отжимных машин, а также к ограничению конкуренции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тоже время в качестве допустимых «вертикальных» соглашений могут быть признаны дилерские соглашения между автопроизводителями/автодистрибьюторами и официальными дилерами, отвечающие всем положениям Кодекса поведения, регулирующего отдельные аспекты взаимоотношений между автопроизводителями/автодистрибьюторами, официальными дилерами и независимыми сервисными станциями в автомобильном секторе, разработанный Комитетом автопроизводителей Ассоциации европейского бизнеса и согласованный с ФАС России (далее — Кодекс поведения).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Согласно преамбуле Кодекса поведения, участники Комитета автопроизводителей Ассоциации Европейского Бизнеса, заявившие о присоединении к данному Кодексу поведения (далее - участники), обязуются </w:t>
      </w:r>
      <w:r w:rsidRPr="00A82930">
        <w:rPr>
          <w:rFonts w:ascii="Times New Roman" w:eastAsia="Times New Roman" w:hAnsi="Times New Roman" w:cs="Times New Roman"/>
          <w:color w:val="333333"/>
          <w:sz w:val="28"/>
          <w:szCs w:val="28"/>
          <w:lang w:eastAsia="ru-RU"/>
        </w:rPr>
        <w:lastRenderedPageBreak/>
        <w:t>придерживаться принципов надлежащего ведения бизнеса, установленных в данном Кодексе поведения.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например, в соответствии с пунктом 7 Кодекса поведения участникам не следует устанавливать для официальных дилеров фиксированные цены перепродажи на реализуемую автомобильную продукцию, а также стоимость нормо-часа при выполнении негарантийного ремонта. Исключением являются лишь случаи установления максимальных цен перепродажи.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 статьи 12 Закона о защите конкуренции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исходя из приведенной нормы Закона о защите конкуренции, если «вертикальное» соглашение между правообладателем и пользователем, не являющимися финансовыми организациями, соответствует всем признакам договора коммерческой концессии и требованиям к нему, установленным в главе 54 части второй Гражданского кодекса Российской Федерации, то такое «вертикальное» соглашение может быть признано допустимым.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«ДОКАЗЫВАНИЕ НЕДОПУСТИМЫХ СОГЛАШЕНИЙ (В ТОМ ЧИСЛЕ КАРТЕЛЕЙ) И СОГЛАСОВАННЫХ ДЕЙСТВИЙ НА ТОВАРНЫХ РЫНКАХ, В ТОМ ЧИСЛЕ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определяют особенности выявления и доказывания недопустимых соглашений (в том числе картелей) и согласованных действий на товарных рынках, в том числе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Законом о защите конкуренции одинаково недопустимыми являются как антиконкурентные соглашения, так и антиконкурентные согласованные 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Недопустимые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18 статьи 4 Закона о защите конкуренции соглашение - договоренность в письменной форме, содержащаяся в документе или нескольких документах, а также договоренность в устной форме.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Закон о защите конкуренции содержит более широкое понятие соглашения, не ограниченное только понятием соглашения в форме гражданско-правового договора.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антиконкурентные соглашения являются правонарушением и поэтому не подлежат оценке с точки зрения соответствия требованиям, которые предъявляются гражданско-правовым законодательством к форме договоров (сделок).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не соблюдение формы гражданско-правового договора не может расцениваться как свидетельство отсутствия недопустимого в соответствии с антимонопольным законодательством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Статья 11 Закона о защите конкуренции содержит запреты на соглашения, ограничивающие конкуренцию и устанавливает признаки недопустимых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w:t>
      </w:r>
      <w:bookmarkStart w:id="3" w:name="Par0"/>
      <w:bookmarkEnd w:id="3"/>
      <w:r w:rsidRPr="00A82930">
        <w:rPr>
          <w:rFonts w:ascii="Times New Roman" w:eastAsia="Times New Roman" w:hAnsi="Times New Roman" w:cs="Times New Roman"/>
          <w:color w:val="333333"/>
          <w:sz w:val="28"/>
          <w:szCs w:val="28"/>
          <w:lang w:eastAsia="ru-RU"/>
        </w:rPr>
        <w:t>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установлению или поддержанию цен (тарифов), скидок, надбавок (доплат) и (или) наценок;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повышению, снижению или поддержанию цен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сокращению или прекращению производства товаров;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отказу от заключения договоров с определенными продавцами или покупателями (заказчиками).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4" w:name="Par6"/>
      <w:bookmarkEnd w:id="4"/>
      <w:r w:rsidRPr="00A82930">
        <w:rPr>
          <w:rFonts w:ascii="Times New Roman" w:eastAsia="Times New Roman" w:hAnsi="Times New Roman" w:cs="Times New Roman"/>
          <w:color w:val="333333"/>
          <w:sz w:val="28"/>
          <w:szCs w:val="28"/>
          <w:lang w:eastAsia="ru-RU"/>
        </w:rPr>
        <w:lastRenderedPageBreak/>
        <w:t>В соответствии с частью 2 статьи 11 Закона о защите конкуренции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5" w:name="Par9"/>
      <w:bookmarkEnd w:id="5"/>
      <w:r w:rsidRPr="00A82930">
        <w:rPr>
          <w:rFonts w:ascii="Times New Roman" w:eastAsia="Times New Roman" w:hAnsi="Times New Roman" w:cs="Times New Roman"/>
          <w:color w:val="333333"/>
          <w:sz w:val="28"/>
          <w:szCs w:val="28"/>
          <w:lang w:eastAsia="ru-RU"/>
        </w:rPr>
        <w:t>Запрещаются также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6" w:name="Par10"/>
      <w:bookmarkEnd w:id="6"/>
      <w:r w:rsidRPr="00A82930">
        <w:rPr>
          <w:rFonts w:ascii="Times New Roman" w:eastAsia="Times New Roman" w:hAnsi="Times New Roman" w:cs="Times New Roman"/>
          <w:color w:val="333333"/>
          <w:sz w:val="28"/>
          <w:szCs w:val="28"/>
          <w:lang w:eastAsia="ru-RU"/>
        </w:rPr>
        <w:t>Согласно части 4 статьи 11 Закона о защите конкуренции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статьей 12 Закона о защите конкуренции),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об экономически, технологически и иным образом не обоснованном установлении хозяйствующим субъектом различных цен (тарифов) на один и тот же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о создании другим хозяйствующим субъектам препятствий доступу на товарный рынок или выходу из товарного рынка;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4) об установлении условий членства (участия) в профессиональных и иных объединениях.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5 статьи 11 Закона о защите конкуренции 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частях 1-3 указанной статьи, которые не могут быть признаны допустимыми в соответствии со статьями 12 и 13 Закона о защите конкуренции или которые не предусмотрены федеральными законами.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Хозяйствующий субъект вправе представить доказательства того, что заключенные им соглашения, предусмотренные частями 2-4 статьи 11 Закона о защите конкуренции, могут быть признаны допустимыми в соответствии со статьей 12 или частью 1 статьи 13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Требования статьи 11 Закона о защите конкуренции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Недопустимые согласованные 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со статьей 8 Закона о защите конкуренции согласованными действиями могут быть признаны действия хозяйствующих субъектов, осуществляющих деятельность на одном товарном рынке и являющихся конкурентами, при отсутствии соглашения, если такие действия одновременно отвечают следующим критериям: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результат таких действий соответствует интересам каждого из указанных хозяйствующих субъектов;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w:t>
      </w:r>
      <w:r w:rsidRPr="00A82930">
        <w:rPr>
          <w:rFonts w:ascii="Times New Roman" w:eastAsia="Times New Roman" w:hAnsi="Times New Roman" w:cs="Times New Roman"/>
          <w:color w:val="333333"/>
          <w:sz w:val="28"/>
          <w:szCs w:val="28"/>
          <w:lang w:eastAsia="ru-RU"/>
        </w:rPr>
        <w:lastRenderedPageBreak/>
        <w:t>влияющих на все хозяйствующие субъекты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Запреты на согласованные действия предусмотрены в статье 11¹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согласно части 1 статьи 11¹ Закона о защите конкуренции запрещаются согласованные действия хозяйствующих субъектов-конкурентов, если такие согласованные действия приводят 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установлению или поддержанию цен (тарифов), скидок, надбавок (доплат) и (или) наценок;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повышению, снижению или поддержанию цен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сокращению или прекращению производства товаров;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7" w:name="Par7"/>
      <w:bookmarkEnd w:id="7"/>
      <w:r w:rsidRPr="00A82930">
        <w:rPr>
          <w:rFonts w:ascii="Times New Roman" w:eastAsia="Times New Roman" w:hAnsi="Times New Roman" w:cs="Times New Roman"/>
          <w:color w:val="333333"/>
          <w:sz w:val="28"/>
          <w:szCs w:val="28"/>
          <w:lang w:eastAsia="ru-RU"/>
        </w:rPr>
        <w:t>В соответствии с частью 3 статьи 11¹ Закона о защите конкуренции запрещаются иные, не предусмотренные частями 1 и 2 указанной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по: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созданию другим хозяйствующим субъектам препятствий доступу на товарный рынок или выходу из товарного рынка.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4 статьи 11¹ Закона о защите конкуренции хозяйствующий субъект вправе представить доказательства того, что осуществленные им согласованные действия, предусмотренные частями 1-3 статьи 11¹ Закона о защите конкуренции, могут быть признаны допустимыми в соответствии с частью 1 статьи 13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Указанные в статье 11¹ Закона о защите конкуренции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Положения статьи 11¹ указанного закона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Особенности доказывания недопустимых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(в том числе картелей) и согласованных действий на товарных рынках, в том числе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доказывании антиконкурентных соглашений и согласованных действий могут использоваться прямые и косвенные доказательства.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Прямыми доказательствами наличия антиконкурентного соглашения могут быть письменные доказательства, содержащие волю лиц, </w:t>
      </w:r>
      <w:r w:rsidRPr="00A82930">
        <w:rPr>
          <w:rFonts w:ascii="Times New Roman" w:eastAsia="Times New Roman" w:hAnsi="Times New Roman" w:cs="Times New Roman"/>
          <w:color w:val="333333"/>
          <w:sz w:val="28"/>
          <w:szCs w:val="28"/>
          <w:lang w:eastAsia="ru-RU"/>
        </w:rPr>
        <w:lastRenderedPageBreak/>
        <w:t>направленную на достижение соглашения: непосредственно соглашения; договоры в письменной форме; протоколы совещаний (собраний); переписка участников соглашения, в том числе в электронном виде.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Факт заключения антиконкурентного соглашения может быть установлен как на основании прямых доказательств так и совокупности косвенных доказательств.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 практике к таким косвенным доказательствам обычно относятся: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отсутствие экономического обоснования поведения одного из участников соглашения, создающего преимущества для другого участника соглашения, не соответствующего цели осуществления предпринимательской деятельности – получению прибыли;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заключение договора поставки (субподряда) победителем торгов с одним из участников торгов, отказавшимся от активных действий на самих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использование участниками торгов одного и того же IP-адреса (учетной записи) при подаче заявок и участии в электронных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фактическое расположение участников соглашения по одному и тому же адресу;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оформление сертификатов электронных цифровых подписей на одно и то же физическое лицо;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формирование документов для участия в торгах разных хозяйствующих субъектов одним и тем же лицом;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наличие взаиморасчетов между участниками соглашения, свидетельствующее о наличии взаимной заинтересованности в результате реализации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Так, Арбитражный суд Северо-Западного округа в постановлении от 23.04.2015 № А42-2564/2014 по делу об оспаривании решения антимонопольного органа делает вывод о том, что для констатации антиконкурентного соглашения необходимо проанализировать ряд косвенных доказательств, сопоставив каждое из них с другими и не обременяя процесс доказывания обязательным поиском хотя бы одного прямого доказательства. По итогам доказывания совокупность косвенных признаков соглашения и (или) согласованных действий (при отсутствии доказательств обратного) может сыграть решающую роль.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качестве доказательств могут использоваться документы и материалы, полученные с соблюдением требований к порядку и оформлению их получения.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Исходя из положений статьи 89 Арбитражного процессуального кодекса Российской Федерации в качестве доказательств в суд могут быть предоставлены любые документы и материалы, если они содержат сведения об обстоятельствах, имеющих значение для правильного разрешения спора, и такие документы и материалы могут содержать сведения, зафиксированные как в письменной, так и в иной форме.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доказывании совершения незаконных действий, к которым относятся антиконкурентные соглашения и согласованные действия, копии документов и материалов (в том числе распечатки сообщений электронной почты, информации с жестких дисков и иных носителей, сами носители информации) могут быть заверены соответствующим органом, который получил (в том числе изъял) в ходе проведенной на основании закона проверки названные документы и материалы с соблюдением требований к порядку и оформлению получения (изъятия) доказательства, что будет отвечать требованиям части 2 статьи 50 Конституции Российской Федерации и части 3 статьи 64 Арбитражного процессуального кодекса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Проведение анализа состояния конкуренции на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Анализ состояния конкуренции на товарном рынке является одним из этапов доказывания нарушения антимонопольного законодательства. Результаты проведенного анализа также являются доказательствами по делу.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5 части 3 статьи 41 Закона о защите конкуренции в решении по делу о нарушении антимонопольного законодательства должны содержаться выводы по делам о нарушении антимонопольного законодательства, сделанные на основе обстоятельств, установленных в ходе проведенного антимонопольным органом анализа состояния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Положениями части 5¹ статьи 45 Закона о защите конкуренции предусмотрено, что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Согласно части 2 статьи 23 Закона о защите конкуренции федеральный антимонопольный орган утверждает порядок проведения анализа состояния </w:t>
      </w:r>
      <w:r w:rsidRPr="00A82930">
        <w:rPr>
          <w:rFonts w:ascii="Times New Roman" w:eastAsia="Times New Roman" w:hAnsi="Times New Roman" w:cs="Times New Roman"/>
          <w:color w:val="333333"/>
          <w:sz w:val="28"/>
          <w:szCs w:val="28"/>
          <w:lang w:eastAsia="ru-RU"/>
        </w:rPr>
        <w:lastRenderedPageBreak/>
        <w:t>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настоящее время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утвержден приказом ФАС России от 28.04.2010 № 220 «Об утверждении Порядка проведения анализа состояния конкуренции на товарном рынке» (далее – Порядок).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4 статьи 45</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результаты анализа состояния конкуренции, проведенного в порядке, установленном федеральным антимонопольным органом, относятся к письменным доказательствам по делу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Одним из способов получения доказательств является проведение проверок антимонопольным органом.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Поверки проводятся в целях осуществления контроля за соблюдением антимонопольного законодательства. Антимонопольные органы проводят плановые и внеплановые проверки в форме выездных и документарных проверок.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Проверяемое лицо уведомляется о проведении плановой проверки не позднее чем за три рабочих дня до начала ее проведения посредством направления копии приказа руководителя антимонопольного органа о проведении проверки заказным почтовым отправлением с уведомлением о вручении или иным доступным способом.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Особенностью проверок на предмет соблюдения требований о запрете антиконкурентных соглашений является то, что предварительное уведомление проверяемого лица о начале проведения внеплановой проверки не допускается.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акте проверки указываются обстоятельства, имеющие отношение к проводимой проверке, и признаки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Акт проверки является одним из доказательств по делу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оформлении доказательств по делу о нарушении антимонопольного законодательства следует иметь в виду, что в качестве таковых не обязательно могут быть только оригиналы соответствующих документов.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постановлении Президиума Высшего Арбитражного Суда Российской Федерации от 12.11.2013 № 18002/12 отмечается, что непредставление подлинных документов, подтверждающих совершение запрещенных действий, и (или) надлежащим образом заверенных копий не может быть само по себе основанием для вывода о недоказанности их совершения.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Проверка может быть проведена не только в рамках возбужденного дела о нарушении антимонопольного законодательства, но и до его возбуждения, поскольку частью 2 статьи 39 Закона о защите конкуренции предусмотрено, что основанием для возбуждения и рассмотрения антимонопольным органом дела о нарушении антимонопольного законодательства является, в том числе результат проверки, при проведении которой выявлены признаки нарушения антимонопольного законодательства. Указанная позиция соответствует выводам, изложенным в определении Верховного суда Российской Федерации от 24.10.2014 № 305-КГ14-1951 по делу № А40-47885/2013.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Осмотр территории, помещений (за исключением жилища проверяемого лица), документов и предметов проверяемого лица.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проведения проверки одним из процессуальных действий в целях выяснения обстоятельств, имеющих значение для полноты проверки, является осмотр территории, помещений (за исключением жилища проверяемого лица), документов и предметов проверяемого лица.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 </w:t>
      </w:r>
      <w:r w:rsidRPr="00A82930">
        <w:rPr>
          <w:rFonts w:ascii="Times New Roman" w:eastAsia="Times New Roman" w:hAnsi="Times New Roman" w:cs="Times New Roman"/>
          <w:color w:val="333333"/>
          <w:sz w:val="28"/>
          <w:szCs w:val="28"/>
          <w:lang w:eastAsia="ru-RU"/>
        </w:rPr>
        <w:lastRenderedPageBreak/>
        <w:t>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необходимых случаях при осуществлении осмотра производятся фото- и киносъемка, видеозапись, снимаются копии с документов.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результатам осуществления осмотра составляется протокол, который также является доказательством по делу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Истребование документов и информации при проведении проверки.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Должностные лица антимонопольного органа, проводящие проверку, вправе истребовать у проверяемого лица необходимые для проведения проверки документы и информацию.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Истребуемые документы представляются в виде копий, заверенных в установленном законодательством Российской Федерации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Отказ проверяемого лица от представления запрашиваемых при проведении проверки документов и информации или непредставление их в установленный срок является основанием для привлечения такого лица к административной ответственности в соответствии с частью 5 статьи 19.8 Кодекса Российской Федерации об административных правонарушениях, предусматривающей ответственность в виде административного штрафа для граждан в размере от одной тысячи пятисот до двух тысяч пятисот рублей; для должностных лиц - от десяти тысяч до пятнадцати тысяч рублей; для юридических лиц - от пятидесяти до пятисот тысяч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4</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«СОГЛАШЕНИЯ В ИННОВАЦИОННЫХ И ВЫСОКОТЕХНОЛОГИЧНЫХ СФЕРАХ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Настоящие разъяснения направлены на уточнение практики применения антимонопольного законодательства к соглашениям </w:t>
      </w:r>
      <w:r w:rsidRPr="00A82930">
        <w:rPr>
          <w:rFonts w:ascii="Times New Roman" w:eastAsia="Times New Roman" w:hAnsi="Times New Roman" w:cs="Times New Roman"/>
          <w:color w:val="333333"/>
          <w:sz w:val="28"/>
          <w:szCs w:val="28"/>
          <w:lang w:eastAsia="ru-RU"/>
        </w:rPr>
        <w:lastRenderedPageBreak/>
        <w:t>хозяйствующих субъектов, достигнутых в инновационных и высокотехнологичных сферах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Основные положения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Инновационная деятельность, равно как и деятельность в высокотехнологичных сферах, является одним из экономически благоприятных инструментов развития рыночной экономики страны.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2 статьи 6 Федерального закона от 26.07.2006 № 135-ФЗ «О защите конкуренции» (далее – Закон о защите конкуренции) под инновационной деятельностью понимается деятельность, приводящая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Соглашения в указанных сферах деятельности служат достижению цели наиболее комплексного и прогрессивного развития тех или иных отраслей экономики. Таким образом, указанные соглашения призваны выполнять ряд важнейших задач, стоящих перед государством.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о защите конкуренции устанавливает безусловный запрет в отношении наиболее опасных для конкуренции и интересов участников товарного рынка соглашений, предусмотренных </w:t>
      </w:r>
      <w:hyperlink r:id="rId6" w:history="1">
        <w:r w:rsidRPr="00A82930">
          <w:rPr>
            <w:rFonts w:ascii="Times New Roman" w:eastAsia="Times New Roman" w:hAnsi="Times New Roman" w:cs="Times New Roman"/>
            <w:color w:val="007C84"/>
            <w:sz w:val="28"/>
            <w:szCs w:val="28"/>
            <w:lang w:eastAsia="ru-RU"/>
          </w:rPr>
          <w:t>частью 1 статьи 11</w:t>
        </w:r>
      </w:hyperlink>
      <w:r w:rsidRPr="00A82930">
        <w:rPr>
          <w:rFonts w:ascii="Times New Roman" w:eastAsia="Times New Roman" w:hAnsi="Times New Roman" w:cs="Times New Roman"/>
          <w:color w:val="333333"/>
          <w:sz w:val="28"/>
          <w:szCs w:val="28"/>
          <w:lang w:eastAsia="ru-RU"/>
        </w:rPr>
        <w:t>указанного Закона.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Между тем, статьей 13 Закона о защите конкуренции определены исключения, в соответствии с которыми действия (бездействие), соглашения и согласованные действия хозяйствующих субъектов могут быть признаны допустимыми.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Общие исключения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13 Закона о защите конкуренции для признания действий (соглашений, сделок) допустимыми необходимо наличие ряда условий. В частности, действия (соглашения, сделки):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не должны создавать возможность для отдельных лиц устранить конкуренцию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2) не должны накладывать на их участников или третьих лиц ограничения, не соответствующие достижению целей таких действий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также если результатом действий (соглашений, сделок) является или может являться: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 буквального толкования части 1 статьи 13 Закона о защите конкуренции следует, что хозяйствующие субъекты могут рассчитывать на признание их действий (соглашений) допустимыми при обязательном установлении указанных условий и достижении (возможности достижения) результатов в совокупности.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соглашения хозяйствующих субъектов в инновационных или высокотехнологичных сферах деятельности могут быть признаны антимонопольным органом допустимыми согласно указанным исключениям.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отметить, что согласно части 6 статьи 11 Закона о защите конкуренции хозяйствующий субъект вправе представить доказательства того, что заключенные им соглашения, предусмотренные </w:t>
      </w:r>
      <w:hyperlink r:id="rId7" w:history="1">
        <w:r w:rsidRPr="00A82930">
          <w:rPr>
            <w:rFonts w:ascii="Times New Roman" w:eastAsia="Times New Roman" w:hAnsi="Times New Roman" w:cs="Times New Roman"/>
            <w:color w:val="007C84"/>
            <w:sz w:val="28"/>
            <w:szCs w:val="28"/>
            <w:lang w:eastAsia="ru-RU"/>
          </w:rPr>
          <w:t>частями 2</w:t>
        </w:r>
      </w:hyperlink>
      <w:r w:rsidRPr="00A82930">
        <w:rPr>
          <w:rFonts w:ascii="Times New Roman" w:eastAsia="Times New Roman" w:hAnsi="Times New Roman" w:cs="Times New Roman"/>
          <w:color w:val="333333"/>
          <w:sz w:val="28"/>
          <w:szCs w:val="28"/>
          <w:lang w:eastAsia="ru-RU"/>
        </w:rPr>
        <w:t> - </w:t>
      </w:r>
      <w:hyperlink r:id="rId8" w:history="1">
        <w:r w:rsidRPr="00A82930">
          <w:rPr>
            <w:rFonts w:ascii="Times New Roman" w:eastAsia="Times New Roman" w:hAnsi="Times New Roman" w:cs="Times New Roman"/>
            <w:color w:val="007C84"/>
            <w:sz w:val="28"/>
            <w:szCs w:val="28"/>
            <w:lang w:eastAsia="ru-RU"/>
          </w:rPr>
          <w:t>4</w:t>
        </w:r>
      </w:hyperlink>
      <w:r w:rsidRPr="00A82930">
        <w:rPr>
          <w:rFonts w:ascii="Times New Roman" w:eastAsia="Times New Roman" w:hAnsi="Times New Roman" w:cs="Times New Roman"/>
          <w:color w:val="333333"/>
          <w:sz w:val="28"/>
          <w:szCs w:val="28"/>
          <w:lang w:eastAsia="ru-RU"/>
        </w:rPr>
        <w:t>указанной статьи, могут быть признаны допустимыми в соответствии со </w:t>
      </w:r>
      <w:hyperlink r:id="rId9" w:history="1">
        <w:r w:rsidRPr="00A82930">
          <w:rPr>
            <w:rFonts w:ascii="Times New Roman" w:eastAsia="Times New Roman" w:hAnsi="Times New Roman" w:cs="Times New Roman"/>
            <w:color w:val="007C84"/>
            <w:sz w:val="28"/>
            <w:szCs w:val="28"/>
            <w:lang w:eastAsia="ru-RU"/>
          </w:rPr>
          <w:t>статьей 12</w:t>
        </w:r>
      </w:hyperlink>
      <w:r w:rsidRPr="00A82930">
        <w:rPr>
          <w:rFonts w:ascii="Times New Roman" w:eastAsia="Times New Roman" w:hAnsi="Times New Roman" w:cs="Times New Roman"/>
          <w:color w:val="333333"/>
          <w:sz w:val="28"/>
          <w:szCs w:val="28"/>
          <w:lang w:eastAsia="ru-RU"/>
        </w:rPr>
        <w:t> или с </w:t>
      </w:r>
      <w:hyperlink r:id="rId10" w:history="1">
        <w:r w:rsidRPr="00A82930">
          <w:rPr>
            <w:rFonts w:ascii="Times New Roman" w:eastAsia="Times New Roman" w:hAnsi="Times New Roman" w:cs="Times New Roman"/>
            <w:color w:val="007C84"/>
            <w:sz w:val="28"/>
            <w:szCs w:val="28"/>
            <w:lang w:eastAsia="ru-RU"/>
          </w:rPr>
          <w:t>частью 1 статьи 13</w:t>
        </w:r>
      </w:hyperlink>
      <w:r w:rsidRPr="00A82930">
        <w:rPr>
          <w:rFonts w:ascii="Times New Roman" w:eastAsia="Times New Roman" w:hAnsi="Times New Roman" w:cs="Times New Roman"/>
          <w:color w:val="333333"/>
          <w:sz w:val="28"/>
          <w:szCs w:val="28"/>
          <w:lang w:eastAsia="ru-RU"/>
        </w:rPr>
        <w:t>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Относительно «вертикальных» соглашений в инновационных и высокотехнологичных сферах деятельности, следует отметить, что такие соглашения могут быть признаны допустимыми также в соответствии с критериями допустимости, установленными статьей 12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частности, в соответствии с частью 2 статьи 12 Закона о защите конкуренции (в редакции Федерального закона от 05.10.2015 № 275-ФЗ) «вертикальные» соглашения между хозяйствующими субъектами признаются допустимыми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w:t>
      </w:r>
      <w:r w:rsidRPr="00A82930">
        <w:rPr>
          <w:rFonts w:ascii="Times New Roman" w:eastAsia="Times New Roman" w:hAnsi="Times New Roman" w:cs="Times New Roman"/>
          <w:color w:val="333333"/>
          <w:sz w:val="28"/>
          <w:szCs w:val="28"/>
          <w:lang w:eastAsia="ru-RU"/>
        </w:rPr>
        <w:lastRenderedPageBreak/>
        <w:t>превышает двадцать процентов (часть 2 статьи 12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для определения допустимости «вертикального» соглашения в соответствии с частью 2 статьи 12 Закона о защите конкуренции доли сторон такого соглашения следует определять в отношении товара, являющегося предметом «вертикального» соглашения, на каждом из рынков, на которых осуществляется реализация, приобретение и перепродажа такого товара сторонами данного соглашения.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Определение географических, продуктовых границ товарного рынка, расчет долей хозяйствующих субъектов на товарном рынке осуществляются в соответствии с Порядком проведения анализа состояния конкуренции на товарном рынке, утвержденным приказом ФАС России от 28.04.2010 № 220.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если доля хотя бы одной из сторон «вертикального» соглашения на товарном рынке товара, являющегося предметом соглашения, превышает двадцать процентов, то к такому «вертикальному» соглашению могут быть применены антимонопольные требования и запреты, указанные в частях 2 и 4 статьи 11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Специальные исключения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Отдельные исключения в отношении соглашений между хозяйствующими субъектами утверждены постановлениями Правительства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соответствии с Общими исключениями в отношении соглашений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утвержденными постановлением Правительства Российской Федерации от 16.07.2009 № 583, названные исключения применяются к соглашениям, заключенным между хозяйствующими субъектами, предметом которых является проведение совместных научных исследований, направленных на разработку новых товаров или технологических процессов, а также совместное использование полученных научных и (или) научно-технических результатов.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Между тем, не могут быть признаны допустимыми любые условия указанных соглашений, в силу которых расходы хозяйствующих субъектов - сторон соглашения на совместные научные исследования не относятся к </w:t>
      </w:r>
      <w:r w:rsidRPr="00A82930">
        <w:rPr>
          <w:rFonts w:ascii="Times New Roman" w:eastAsia="Times New Roman" w:hAnsi="Times New Roman" w:cs="Times New Roman"/>
          <w:color w:val="333333"/>
          <w:sz w:val="28"/>
          <w:szCs w:val="28"/>
          <w:lang w:eastAsia="ru-RU"/>
        </w:rPr>
        <w:lastRenderedPageBreak/>
        <w:t>расходам на научно-исследовательскую и опытно-конструкторскую деятельность.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целях обеспечения конкуренции соглашение между хозяйствующими субъектами о совместных научных исследованиях и совместном использовании полученных научных и (или) научно-технических результатов должно предусматривать условия, позволяющие определить права сторон на использование научных и (или) научно-технических результатов, полученных при совместных научных исследованиях.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Также следует отметить, что в соответствии с частью 1 статьи 35 Закона о защите конкуренции хозяйствующие субъекты, имеющие намерение достичь соглашения, которое может быть признано допустимым,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Приказом ФАС России от 18.06.2007 № 168 утвержден Перечень документов и сведений, представляемых в антимонопольный орган при представлении заявления в соответствии со статьей 35 Закона о защите конкуренции хозяйствующими субъектами, имеющими намерение заключить соглашение.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Дело о нарушении антимонопольного законодательства не может быть возбуждено при заключении и исполнении хозяйствующими субъектами соглашения, в отношении которого антимонопольным органом было вынесено решение о соответствии такого соглашения требованиям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5</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«ОЦЕНКА ДОПУСТИМОСТИ СПОСОБОВ ВЕДЕНИЯ БИЗНЕСА СУБЪЕКТАМИ, ЗАНИМАЮЩИМИ ДОМИНИРУЮЩЕЕ ПОЛОЖЕНИЕ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определяют случаи и критерии оценки допустимости способов ведения бизнеса субъектами, занимающими доминирующее положение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Осуществление предпринимательской деятельности юридическим лицом, занимающим доминирующее положение на товарном рынке, связано с высокими антимонопольными рисками, в связи с тем, что наличие </w:t>
      </w:r>
      <w:r w:rsidRPr="00A82930">
        <w:rPr>
          <w:rFonts w:ascii="Times New Roman" w:eastAsia="Times New Roman" w:hAnsi="Times New Roman" w:cs="Times New Roman"/>
          <w:color w:val="333333"/>
          <w:sz w:val="28"/>
          <w:szCs w:val="28"/>
          <w:lang w:eastAsia="ru-RU"/>
        </w:rPr>
        <w:lastRenderedPageBreak/>
        <w:t>доминирующего положения у хозяйствующего субъекта позволяет ему оказывать существенное влияние на условия обращения товаров и на состояние конкурентной среды на товарном рынке. В этой связи особую значимость приобретает вопрос о необходимости обеспечения добросовестности действий данных лиц. Эта задача решается путем установления запретов на совершение действий, выходящих за пределы допустимого поведения.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 статьи 10 Гражданского кодекса Российской Федерации не допускается использование гражданских прав в целях ограничения </w:t>
      </w:r>
      <w:hyperlink r:id="rId11" w:history="1">
        <w:r w:rsidRPr="00A82930">
          <w:rPr>
            <w:rFonts w:ascii="Times New Roman" w:eastAsia="Times New Roman" w:hAnsi="Times New Roman" w:cs="Times New Roman"/>
            <w:color w:val="007C84"/>
            <w:sz w:val="28"/>
            <w:szCs w:val="28"/>
            <w:lang w:eastAsia="ru-RU"/>
          </w:rPr>
          <w:t>конкуренции</w:t>
        </w:r>
      </w:hyperlink>
      <w:r w:rsidRPr="00A82930">
        <w:rPr>
          <w:rFonts w:ascii="Times New Roman" w:eastAsia="Times New Roman" w:hAnsi="Times New Roman" w:cs="Times New Roman"/>
          <w:color w:val="333333"/>
          <w:sz w:val="28"/>
          <w:szCs w:val="28"/>
          <w:lang w:eastAsia="ru-RU"/>
        </w:rPr>
        <w:t>, а также злоупотребление </w:t>
      </w:r>
      <w:hyperlink r:id="rId12" w:history="1">
        <w:r w:rsidRPr="00A82930">
          <w:rPr>
            <w:rFonts w:ascii="Times New Roman" w:eastAsia="Times New Roman" w:hAnsi="Times New Roman" w:cs="Times New Roman"/>
            <w:color w:val="007C84"/>
            <w:sz w:val="28"/>
            <w:szCs w:val="28"/>
            <w:lang w:eastAsia="ru-RU"/>
          </w:rPr>
          <w:t>доминирующим положением</w:t>
        </w:r>
      </w:hyperlink>
      <w:r w:rsidRPr="00A82930">
        <w:rPr>
          <w:rFonts w:ascii="Times New Roman" w:eastAsia="Times New Roman" w:hAnsi="Times New Roman" w:cs="Times New Roman"/>
          <w:color w:val="333333"/>
          <w:sz w:val="28"/>
          <w:szCs w:val="28"/>
          <w:lang w:eastAsia="ru-RU"/>
        </w:rPr>
        <w:t>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hyperlink r:id="rId13" w:history="1">
        <w:r w:rsidRPr="00A82930">
          <w:rPr>
            <w:rFonts w:ascii="Times New Roman" w:eastAsia="Times New Roman" w:hAnsi="Times New Roman" w:cs="Times New Roman"/>
            <w:color w:val="007C84"/>
            <w:sz w:val="28"/>
            <w:szCs w:val="28"/>
            <w:lang w:eastAsia="ru-RU"/>
          </w:rPr>
          <w:t>Частью 1 статьи 10</w:t>
        </w:r>
      </w:hyperlink>
      <w:r w:rsidRPr="00A82930">
        <w:rPr>
          <w:rFonts w:ascii="Times New Roman" w:eastAsia="Times New Roman" w:hAnsi="Times New Roman" w:cs="Times New Roman"/>
          <w:color w:val="333333"/>
          <w:sz w:val="28"/>
          <w:szCs w:val="28"/>
          <w:lang w:eastAsia="ru-RU"/>
        </w:rPr>
        <w:t> Федерального закона от 26.07.2006 № 135-ФЗ «О защите конкуренции» (далее – Закон о защите конкуренции) установлен запрет на злоупотребление хозяйствующим субъектом своим доминирующим положением на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указывается на то, что при оценке определенного действия (бездействия) как злоупотребления доминирующим положением следует учитывать положения </w:t>
      </w:r>
      <w:hyperlink r:id="rId14" w:history="1">
        <w:r w:rsidRPr="00A82930">
          <w:rPr>
            <w:rFonts w:ascii="Times New Roman" w:eastAsia="Times New Roman" w:hAnsi="Times New Roman" w:cs="Times New Roman"/>
            <w:color w:val="007C84"/>
            <w:sz w:val="28"/>
            <w:szCs w:val="28"/>
            <w:lang w:eastAsia="ru-RU"/>
          </w:rPr>
          <w:t>части 2 статьи 10</w:t>
        </w:r>
      </w:hyperlink>
      <w:r w:rsidRPr="00A82930">
        <w:rPr>
          <w:rFonts w:ascii="Times New Roman" w:eastAsia="Times New Roman" w:hAnsi="Times New Roman" w:cs="Times New Roman"/>
          <w:color w:val="333333"/>
          <w:sz w:val="28"/>
          <w:szCs w:val="28"/>
          <w:lang w:eastAsia="ru-RU"/>
        </w:rPr>
        <w:t>, </w:t>
      </w:r>
      <w:hyperlink r:id="rId15" w:history="1">
        <w:r w:rsidRPr="00A82930">
          <w:rPr>
            <w:rFonts w:ascii="Times New Roman" w:eastAsia="Times New Roman" w:hAnsi="Times New Roman" w:cs="Times New Roman"/>
            <w:color w:val="007C84"/>
            <w:sz w:val="28"/>
            <w:szCs w:val="28"/>
            <w:lang w:eastAsia="ru-RU"/>
          </w:rPr>
          <w:t>части 1 статьи 13</w:t>
        </w:r>
      </w:hyperlink>
      <w:r w:rsidRPr="00A82930">
        <w:rPr>
          <w:rFonts w:ascii="Times New Roman" w:eastAsia="Times New Roman" w:hAnsi="Times New Roman" w:cs="Times New Roman"/>
          <w:color w:val="333333"/>
          <w:sz w:val="28"/>
          <w:szCs w:val="28"/>
          <w:lang w:eastAsia="ru-RU"/>
        </w:rPr>
        <w:t>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мировой практике используются аналогичные принципы, такие как принцип разумности (разумного подхода) и принцип пропорциональности.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Антимонопольное законодательство, следуя мировому опыту, устанавливает случаи и критерии допустимости некоторых действий (бездействия), запрещенных антимонопольным законодательством в качестве злоупотребления хозяйствующим субъектом своим доминирующим положением, согласно которому одни запрещенные по общему правилу формы действий (бездействия) монополистов являются недопустимыми, а другие формы запрещенных действий (бездействия) могут быть признаны допустимыми.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13 Закона о защите конкуренции допустимыми могут быть признаны следующие действия, указанные в </w:t>
      </w:r>
      <w:hyperlink r:id="rId16" w:history="1">
        <w:r w:rsidRPr="00A82930">
          <w:rPr>
            <w:rFonts w:ascii="Times New Roman" w:eastAsia="Times New Roman" w:hAnsi="Times New Roman" w:cs="Times New Roman"/>
            <w:color w:val="007C84"/>
            <w:sz w:val="28"/>
            <w:szCs w:val="28"/>
            <w:lang w:eastAsia="ru-RU"/>
          </w:rPr>
          <w:t>части 1 статьи</w:t>
        </w:r>
      </w:hyperlink>
      <w:r w:rsidRPr="00A82930">
        <w:rPr>
          <w:rFonts w:ascii="Times New Roman" w:eastAsia="Times New Roman" w:hAnsi="Times New Roman" w:cs="Times New Roman"/>
          <w:color w:val="333333"/>
          <w:sz w:val="28"/>
          <w:szCs w:val="28"/>
          <w:lang w:eastAsia="ru-RU"/>
        </w:rPr>
        <w:t>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экономически или технологически не обоснованные сокращение или прекращение производства товара </w:t>
      </w:r>
      <w:hyperlink r:id="rId17" w:history="1">
        <w:r w:rsidRPr="00A82930">
          <w:rPr>
            <w:rFonts w:ascii="Times New Roman" w:eastAsia="Times New Roman" w:hAnsi="Times New Roman" w:cs="Times New Roman"/>
            <w:color w:val="007C84"/>
            <w:sz w:val="28"/>
            <w:szCs w:val="28"/>
            <w:lang w:eastAsia="ru-RU"/>
          </w:rPr>
          <w:t>(пункт 4 части 1)</w:t>
        </w:r>
      </w:hyperlink>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создание дискриминационных условий </w:t>
      </w:r>
      <w:hyperlink r:id="rId18" w:history="1">
        <w:r w:rsidRPr="00A82930">
          <w:rPr>
            <w:rFonts w:ascii="Times New Roman" w:eastAsia="Times New Roman" w:hAnsi="Times New Roman" w:cs="Times New Roman"/>
            <w:color w:val="007C84"/>
            <w:sz w:val="28"/>
            <w:szCs w:val="28"/>
            <w:lang w:eastAsia="ru-RU"/>
          </w:rPr>
          <w:t>(пункт 8 части 1)</w:t>
        </w:r>
      </w:hyperlink>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создание препятствий доступу на товарный рынок или выходу из товарного рынка </w:t>
      </w:r>
      <w:hyperlink r:id="rId19" w:history="1">
        <w:r w:rsidRPr="00A82930">
          <w:rPr>
            <w:rFonts w:ascii="Times New Roman" w:eastAsia="Times New Roman" w:hAnsi="Times New Roman" w:cs="Times New Roman"/>
            <w:color w:val="007C84"/>
            <w:sz w:val="28"/>
            <w:szCs w:val="28"/>
            <w:lang w:eastAsia="ru-RU"/>
          </w:rPr>
          <w:t>(пункт 9 части 1)</w:t>
        </w:r>
      </w:hyperlink>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манипулирование ценами на оптовом и (или) розничных рынках электрической энергии (мощности) </w:t>
      </w:r>
      <w:hyperlink r:id="rId20" w:history="1">
        <w:r w:rsidRPr="00A82930">
          <w:rPr>
            <w:rFonts w:ascii="Times New Roman" w:eastAsia="Times New Roman" w:hAnsi="Times New Roman" w:cs="Times New Roman"/>
            <w:color w:val="007C84"/>
            <w:sz w:val="28"/>
            <w:szCs w:val="28"/>
            <w:lang w:eastAsia="ru-RU"/>
          </w:rPr>
          <w:t>(пункт 11 части 1)</w:t>
        </w:r>
      </w:hyperlink>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о защите конкуренции предусмотрены условия признания указанных действий допустимыми, а именно: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если такими действиями (бездействием) не создается возможность для отдельных лиц устранить конкуренцию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не налагаются на их участников или третьих лиц ограничения, не соответствующие достижению целей таких действий (бездействия), если результатом таких действий является или может являться: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получение покупателями преимуществ (выгод), соразмерных преимуществам (выгодам), полученным хозяйствующими субъектами в результате действий (бездействия).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Хозяйствующие субъекты могут рассчитывать на признание их действий (соглашений) допустимыми при обязательном установлении указанных условий и достижении (возможности достижения) результатов в совокупности.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исходя из положений части 2 статьи 6 Закона о защите конкуренции цена товара не может быть признана монопольно высокой, если она установлена доминирующим хозяйствующим субъектом на товар, являющийся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 при соблюдении общих условий, предусмотренных частью 1 статьи 13 Закона о защите конкуренции, указанных выше.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Поскольку перечень запретов, злоупотребления доминирующим положением, предусмотренный частью 1 статьи 10 Закона о защите конкуренции, не является исчерпывающим, то могут быть признаны допустимыми также действия, которые прямо не поименованы в статье 10 Закона о защите конкуренции, если в отношении них выполняются условия, предусмотренные частью 1 статьи 13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Допустимыми также признаются действия, если обязанность их совершения прямо предусмотрена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Примером допустимых действий является поведение, соответствующее </w:t>
      </w:r>
      <w:r w:rsidRPr="00A82930">
        <w:rPr>
          <w:rFonts w:ascii="Times New Roman" w:eastAsia="Times New Roman" w:hAnsi="Times New Roman" w:cs="Times New Roman"/>
          <w:b/>
          <w:bCs/>
          <w:color w:val="333333"/>
          <w:sz w:val="28"/>
          <w:szCs w:val="28"/>
          <w:lang w:eastAsia="ru-RU"/>
        </w:rPr>
        <w:t>правилам недискриминационного доступа к услугам естественных монополий</w:t>
      </w:r>
      <w:r w:rsidRPr="00A82930">
        <w:rPr>
          <w:rFonts w:ascii="Times New Roman" w:eastAsia="Times New Roman" w:hAnsi="Times New Roman" w:cs="Times New Roman"/>
          <w:color w:val="333333"/>
          <w:sz w:val="28"/>
          <w:szCs w:val="28"/>
          <w:lang w:eastAsia="ru-RU"/>
        </w:rPr>
        <w:t>, утверждаемым Правительством Российской Федерации в соответствии с частью 3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настоящее время действуют: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Правила недискриминационного доступа к услугам: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 передаче электрической энергии и оказания этих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 оперативно-диспетчерскому управлению в электроэнергетике и оказания этих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администратора торговой системы оптового рынка и оказания этих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Правила технологического присоединения энергопринимающих устройств потребителей электрической энергии, объектов по производству электроэнергии, а также объектов электросетевого хозяйства, принадлежащих сетевым организациям и иным лицам, к электрическим сетям;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Правила обеспечения доступа к услугам субъектов естественных монополий в аэропортах.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Реализация правил недискриминационного доступа существенно упростила доступ потребителей к естественно-монопольным товарам и услугам, сокращая число антимонопольных нарушений в этих сферах.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Так, например, в результате применения Правил обеспечения доступа к услугам субъектов естественных монополий в аэропортах, утвержденных постановлением Правительства Российской Федерации от 22.07.2009 № 599, антимонопольный орган при рассмотрении дела о нарушении ОАО «МАВ» пунктов 6, 8 части 1 статьи 10 Закона о защите конкуренции пришел к выводу о том, что в нарушение указанных Правил ОАО «МАВ» не установило единых цен на услуги по использованию объектов инфраструктуры аэропорта, а также не раскрыло соответствующую информацию в сети Интернет.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Соглашаясь с данным выводом антимонопольного органа, суды пришли к выводу, что в материалах дела не имеется доказательств наличия общедоступного перечня услуг по использованию инфраструктуры аэропорта, цен (тарифов, сборов) за каждую услугу, сведений о единице измерения услуги и единой для всех потребителей услуг по использованию инфраструктуры аэропорта методики (формулы) расчёта общей стоимости услуг, применяемой в фактически сложившихся с такими потребителями (операторами) отношениях.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С учётом положений пунктов 6, 8 части 1 статьи 10 Закона о защите конкуренции суды поддержали довод антимонопольного органа о том, что ОАО «МАВ» установило для операторов цену (сбор, тариф) за пользование объектами инфраструктуры аэропорта без надлежащего экономического и/или технологического обоснования, создав при этом дискриминационные условия для операторов, осуществляющих деятельность на территории аэропорта «Владивосток».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также обратить внимание, что с 5 января 2016 года статья 10 Закона о защите конкуренции дополнена тремя новыми частями (Федеральный закон от 05.10.2015 № 275-ФЗ «О внесении изменений в Федеральный закон «О защите конкуренции» и отдельные законодательные акты Российской Федерации»), в соответствии с которыми Правительство Российской Федерации вправе утверждать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70 процентов, в случае выявления факта злоупотребления доминирующим положением, установленного вступившим в законную силу решением антимонопольного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Одновременно следует обратить внимание на особое требование для хозяйствующих субъектов, занимающих доминирующее положение и являющихся финансовыми организациями, поднадзорными Центральному банку Российской Федерации. Так, правила недискриминационного доступа к услугам таких организаций утверждаются федеральным антимонопольным органом по согласованию с Центральным банком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 целью определенности Правил недискриминационного доступа установлены требования к их содержанию. Так в Правилах должны быть указаны: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перечень товаров, к которым предоставляется недискриминационный доступ;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порядок раскрытия информации, указанной в пункте 2,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существенные условия договоров и (или) типовые договоры о предоставлении доступа к товарам;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Предусмотрена возможность включения в эти Правила условия об обязательной продаже товара на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при совершении действий хозяйствующими субъектами, занимающими доминирующее положение, в рамках правил недискриминационного доступа, антимонопольным органом такие действия будут признаны допустимыми.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Одним из способов признания действий хозяйствующего субъекта в качестве допустимых способов ведения бизнеса является </w:t>
      </w:r>
      <w:r w:rsidRPr="00A82930">
        <w:rPr>
          <w:rFonts w:ascii="Times New Roman" w:eastAsia="Times New Roman" w:hAnsi="Times New Roman" w:cs="Times New Roman"/>
          <w:b/>
          <w:bCs/>
          <w:color w:val="333333"/>
          <w:sz w:val="28"/>
          <w:szCs w:val="28"/>
          <w:lang w:eastAsia="ru-RU"/>
        </w:rPr>
        <w:t xml:space="preserve">утверждение доминирующим на товарном рынке хозяйствующим субъектом правил </w:t>
      </w:r>
      <w:r w:rsidRPr="00A82930">
        <w:rPr>
          <w:rFonts w:ascii="Times New Roman" w:eastAsia="Times New Roman" w:hAnsi="Times New Roman" w:cs="Times New Roman"/>
          <w:b/>
          <w:bCs/>
          <w:color w:val="333333"/>
          <w:sz w:val="28"/>
          <w:szCs w:val="28"/>
          <w:lang w:eastAsia="ru-RU"/>
        </w:rPr>
        <w:lastRenderedPageBreak/>
        <w:t>торговой практики</w:t>
      </w:r>
      <w:r w:rsidRPr="00A82930">
        <w:rPr>
          <w:rFonts w:ascii="Times New Roman" w:eastAsia="Times New Roman" w:hAnsi="Times New Roman" w:cs="Times New Roman"/>
          <w:color w:val="333333"/>
          <w:sz w:val="28"/>
          <w:szCs w:val="28"/>
          <w:lang w:eastAsia="ru-RU"/>
        </w:rPr>
        <w:t>, что способствует открытости доминирующей компании для контрагентов и служит превентивным элементом возможных злоупотреблений, в том числе в форме создания дискриминационных условий для потребителей. Основным плюсом внедрения этого механизма служит минимизация антимонопольных рисков, связанных с неблагоприятными последствиями юридической ответственности, поскольку имущественные санкции за антимонопольные правонарушения существенно влияют на экономическое положение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Правила торговой практики </w:t>
      </w:r>
      <w:r w:rsidRPr="00A82930">
        <w:rPr>
          <w:rFonts w:ascii="Times New Roman" w:eastAsia="Times New Roman" w:hAnsi="Times New Roman" w:cs="Times New Roman"/>
          <w:color w:val="333333"/>
          <w:sz w:val="28"/>
          <w:szCs w:val="28"/>
          <w:lang w:eastAsia="ru-RU"/>
        </w:rPr>
        <w:t>представляют собой документ, определяющий основные принципы реализации товара доминирующим на товарном рынке хозяйствующим субъектом.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торговой практики и надлежащая их реализация могут являться частью механизма предупреждения нарушения антимонопольного законодательства, касающегося как внутренних процедур деятельности хозяйствующего субъекта, так и его внешнего взаимодействия.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обратить внимание, что принятие хозяйствующими субъектами торговых практик и направление подобных торговых практик в ФАС России носит добровольный характер (по самостоятельной инициативе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хозяйствующий субъект, занимающий доминирующее положение направляет в федеральный антимонопольный орган на рассмотрение утвержденные правила торговой практики, и федеральный антимонопольный орган подтверждает соответствие положений правил антимонопольному законодательству, то действия хозяйствующего субъекта прямо предусмотренные правилами торговой практики не могут быть признаны нарушением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тоже время, в случае, если хозяйствующий субъект, занимающий доминирующее положение совершает действия противоречащие Закону о защите конкуренции, то такие действия могут быть оценены антимонопольным органом на предмет нарушения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например, при рассмотрении заявления на действия доминирующего хозяйствующего субъекта, выразившиеся в отказе в заключении договора, не соответствующем положениям правил торговой практики, утвержденных хозяйствующим субъектом и рассмотренных федеральным антимонопольным органом, такие действия могут быть оценены на предмет нарушения пункта 5 части 1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Ряд торговых практик были приняты хозяйствующими субъектами по предписаниям ФАС России в рамках рассмотрения дел о нарушениях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Хозяйствующему субъекту, занимающему доминирующее положение на товарном рынке, важно добросовестно соблюдать правила торговой практики, не дискриминировать контрагентов, не злоупотреблять правами при проведении проверок в отношении потенциальных и действующих контрагентов.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важно не только наличие самих правил торговой практики, но и их содержание, в том числе наличие прозрачных недискриминационных критериев отбора контрагентов и условий сотрудничества с ними, наличие правил в доступе для неограниченного круга лиц, а также исполнение доминирующим хозяйствующим субъектом данных правил.</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Процесс отбора контрагентов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стадии проверки, о возможности продления сроков проверки на каждой стадии с обоснованием возможных причин.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Наличие и соблюдение хозяйствующим субъектом, занимающим доминирующее положение, детально изложенного процесса рассмотрения заявок о заключении договоров и заявок (предложений) о покупке товаров значительно снижает антимонопольные риски. </w:t>
      </w:r>
      <w:r w:rsidRPr="00A82930">
        <w:rPr>
          <w:rFonts w:ascii="Times New Roman" w:eastAsia="Times New Roman" w:hAnsi="Times New Roman" w:cs="Times New Roman"/>
          <w:b/>
          <w:bCs/>
          <w:color w:val="333333"/>
          <w:sz w:val="28"/>
          <w:szCs w:val="28"/>
          <w:lang w:eastAsia="ru-RU"/>
        </w:rPr>
        <w:t>Кроме этого, прозрачность взаимодействия с контрагентами</w:t>
      </w:r>
      <w:r w:rsidRPr="00A82930">
        <w:rPr>
          <w:rFonts w:ascii="Times New Roman" w:eastAsia="Times New Roman" w:hAnsi="Times New Roman" w:cs="Times New Roman"/>
          <w:color w:val="333333"/>
          <w:sz w:val="28"/>
          <w:szCs w:val="28"/>
          <w:lang w:eastAsia="ru-RU"/>
        </w:rPr>
        <w:t> также свидетельствует о добропорядочности и открытости хозяйствующего субъекта, и, как следствие, снижает антимонопольные риски, которые выражаются в возможности привлечения к административной ответственности за нарушение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Рекомендации при разработке и внедрении правил торговой практики: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Правила торговой практики могут предусматривать: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 процесс отбора контрагентов (данный процесс должен быть изложен детально, с раскрытием всех возможных стадий рассмотрения заявок о сотрудничестве (о заключении договора), раскрытием информации о лицах (должностях), которые влияют на принятие решений, принимают решения, входят в комиссию по рассмотрению заявок (при наличии), о предельном сроке рассмотрения таких заявок, о сроках рассмотрения заявок на каждой </w:t>
      </w:r>
      <w:r w:rsidRPr="00A82930">
        <w:rPr>
          <w:rFonts w:ascii="Times New Roman" w:eastAsia="Times New Roman" w:hAnsi="Times New Roman" w:cs="Times New Roman"/>
          <w:color w:val="333333"/>
          <w:sz w:val="28"/>
          <w:szCs w:val="28"/>
          <w:lang w:eastAsia="ru-RU"/>
        </w:rPr>
        <w:lastRenderedPageBreak/>
        <w:t>стадии проверки, о возможности продления сроков проверки на каждой стадии с обоснованием возможных причин);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процесс работы с контрагентами, а также коммерческие условия, включающие объемы поставок, ассортимент товаров, условия формирования цены, условия оплаты, условия предоставления скидок и премий;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порядок и исчерпывающий перечень оснований прекращения работы хозяйствующего субъекта, занимающего доминирующее положение и иные положения;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порядок делопроизводства хозяйствующего субъекта, занимающего доминирующее положение, отражающий указанные процессы работы с контрагентами.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При утверждении и реализации правил торговой практики недопустимо создание дискриминационных условий, то есть условий,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 при применении правил торговой практики при отборе потенциальных контрагентов или при работе с действующими контрагентами, а также иное злоупотребление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Правила торговой практики, разработанные иностранной компанией с учетом международных практик, применяемых на территории Российской Федерации в отношении хозяйствующих субъектов, являющихся резидентами Российской Федерации, не должны противоречить требованиям российского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При внесении хозяйствующим субъектом, занимающим доминирующее положение, изменений в правила торговой практики возможно предусмотреть переходный период вступления измененных положений в силу и надлежащим образом предупредить о таких изменениях контрагентов.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Правила торговой практики хозяйствующего субъекта, занимающего доминирующее положение, должны быть опубликованы в открытом доступе для неопределенного круга лиц в телекоммуникационной сети Интернет.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N 6</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ПРЕЗИДИУМА 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"ДОКАЗЫВАНИЕ И РАСЧЕТ УБЫТКОВ,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ПРИЧИНЕННЫХ НАРУШЕНИЕМ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определяют особенности доказывания и расчета убытков, причиненных нарушением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носят рекомендательный характер.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w:t>
      </w:r>
      <w:hyperlink r:id="rId21" w:history="1">
        <w:r w:rsidRPr="00A82930">
          <w:rPr>
            <w:rFonts w:ascii="Times New Roman" w:eastAsia="Times New Roman" w:hAnsi="Times New Roman" w:cs="Times New Roman"/>
            <w:color w:val="007C84"/>
            <w:sz w:val="28"/>
            <w:szCs w:val="28"/>
            <w:lang w:eastAsia="ru-RU"/>
          </w:rPr>
          <w:t>частью 3 статьи 37</w:t>
        </w:r>
      </w:hyperlink>
      <w:r w:rsidRPr="00A82930">
        <w:rPr>
          <w:rFonts w:ascii="Times New Roman" w:eastAsia="Times New Roman" w:hAnsi="Times New Roman" w:cs="Times New Roman"/>
          <w:color w:val="333333"/>
          <w:sz w:val="28"/>
          <w:szCs w:val="28"/>
          <w:lang w:eastAsia="ru-RU"/>
        </w:rPr>
        <w:t> Федерального закона "О защите конкуренции"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восстановлении нарушенных прав, возмещении убытков, включая упущенную выгоду, возмещении вреда, причиненного имуществу.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Обоснованный (в том числе документально) расчет убытков может быть предоставлен лицами, участвующими в деле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w:t>
      </w:r>
      <w:hyperlink r:id="rId22" w:history="1">
        <w:r w:rsidRPr="00A82930">
          <w:rPr>
            <w:rFonts w:ascii="Times New Roman" w:eastAsia="Times New Roman" w:hAnsi="Times New Roman" w:cs="Times New Roman"/>
            <w:color w:val="007C84"/>
            <w:sz w:val="28"/>
            <w:szCs w:val="28"/>
            <w:lang w:eastAsia="ru-RU"/>
          </w:rPr>
          <w:t>части 1 статьи 15</w:t>
        </w:r>
      </w:hyperlink>
      <w:r w:rsidRPr="00A82930">
        <w:rPr>
          <w:rFonts w:ascii="Times New Roman" w:eastAsia="Times New Roman" w:hAnsi="Times New Roman" w:cs="Times New Roman"/>
          <w:color w:val="333333"/>
          <w:sz w:val="28"/>
          <w:szCs w:val="28"/>
          <w:lang w:eastAsia="ru-RU"/>
        </w:rPr>
        <w:t> Гражданского кодекса Российской Федерации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Гражданское законодательство подразделяет убытки на реальный ущерб и упущенную выгоду.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Принципиальное отличие реального ущерба от упущенной выгоды состоит в том, что первый представляет собой расходы на восстановление права, т.е. фактически понесенные затраты или затраты будущего периода, а второй - сумму дохода, который пострадавший субъект неминуемо должен был получить, но из-за противоправного поведения другого лица не получил. Следует отметить, что реальный ущерб включает в себя как расходы, которые уже произведены пострадавшим лицом, так и расходы, которые такому лицу только предстоит произвести для восстановления нарушенного права. Такого рода предстоящие доходы следует отличать от упущенной выгоды. При взыскании расходов, которые лицо должно будет понести для восстановления нарушенного права (будущих расходов), суды исходят из того, что необходимость таких расходов и их предполагаемый размер </w:t>
      </w:r>
      <w:r w:rsidRPr="00A82930">
        <w:rPr>
          <w:rFonts w:ascii="Times New Roman" w:eastAsia="Times New Roman" w:hAnsi="Times New Roman" w:cs="Times New Roman"/>
          <w:color w:val="333333"/>
          <w:sz w:val="28"/>
          <w:szCs w:val="28"/>
          <w:lang w:eastAsia="ru-RU"/>
        </w:rPr>
        <w:lastRenderedPageBreak/>
        <w:t>должны быть подтверждены обоснованным расчетом, доказательствами, в качестве которых могут быть представлены смета (калькуляция) затрат на устранение недостатков товаров, работ, услуг, договор, определяющий размер ответственности за нарушение обязательств, и т.п. Также следует отметить, что реальный ущерб может быть выражен в утрате имущества или в его повреждении (например, разрушение объекта капитального строительства в связи с воздействием температурно-влажностного режима по причине отказа теплосетевой организации в его подключении к системам теплоснабжения и др.).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ущерб (убытки) определяется исходя из характера последствий совершенного правонарушения, а не из его содержания. Одно и то же нарушение (например, отказ в поставке товара, предоставлении услуги) может вызвать различные последствия (уменьшение объема производства, снижение качества продукции и др.). Для взыскания убытков с нарушителя антимонопольного законодательства истец должен доказать: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факт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факт наличия убытков (включая их величину);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причинно-следственную связь между нарушением антимонопольного законодательства и причиненными убытками.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отсутствие доказательств хотя бы по одному из названных обстоятельств может привести к отказу в удовлетворении иска.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отметить, что важным вспомогательным инструментом в данном случае выступает решение антимонопольного органа по делу о нарушении антимонопольного законодательства, подтверждающее нарушение антимонопольного законодательства. Такое решение существенным образом облегчает бремя доказывания самого правонарушения</w:t>
      </w:r>
      <w:bookmarkStart w:id="8" w:name="_ftnref1"/>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w:t>
      </w:r>
      <w:r w:rsidRPr="00A82930">
        <w:rPr>
          <w:rFonts w:ascii="Times New Roman" w:eastAsia="Times New Roman" w:hAnsi="Times New Roman" w:cs="Times New Roman"/>
          <w:color w:val="333333"/>
          <w:sz w:val="28"/>
          <w:szCs w:val="28"/>
          <w:lang w:eastAsia="ru-RU"/>
        </w:rPr>
        <w:fldChar w:fldCharType="end"/>
      </w:r>
      <w:bookmarkEnd w:id="8"/>
      <w:r w:rsidRPr="00A82930">
        <w:rPr>
          <w:rFonts w:ascii="Times New Roman" w:eastAsia="Times New Roman" w:hAnsi="Times New Roman" w:cs="Times New Roman"/>
          <w:color w:val="333333"/>
          <w:sz w:val="28"/>
          <w:szCs w:val="28"/>
          <w:lang w:eastAsia="ru-RU"/>
        </w:rPr>
        <w:t>, но не снижает требований к доказыванию истцом самого факта причинения убытков и наличия причинно-следственной связи.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правоприменительной практике используются различные экономические методики для расчета убытков, возникших вследствие нарушений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качестве примера целесообразно привести дело о взыскании упущенной выгоды, вызванной необоснованным прекращением ответчиком поставки сырья</w:t>
      </w:r>
      <w:bookmarkStart w:id="9" w:name="_ftnref2"/>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"_ftn2"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[2]</w:t>
      </w:r>
      <w:r w:rsidRPr="00A82930">
        <w:rPr>
          <w:rFonts w:ascii="Times New Roman" w:eastAsia="Times New Roman" w:hAnsi="Times New Roman" w:cs="Times New Roman"/>
          <w:color w:val="333333"/>
          <w:sz w:val="28"/>
          <w:szCs w:val="28"/>
          <w:lang w:eastAsia="ru-RU"/>
        </w:rPr>
        <w:fldChar w:fldCharType="end"/>
      </w:r>
      <w:bookmarkEnd w:id="9"/>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Факт нарушения антимонопольного законодательства был ранее подтвержден решением ФАС России, а в пользу истца было взыскано более </w:t>
      </w:r>
      <w:r w:rsidRPr="00A82930">
        <w:rPr>
          <w:rFonts w:ascii="Times New Roman" w:eastAsia="Times New Roman" w:hAnsi="Times New Roman" w:cs="Times New Roman"/>
          <w:color w:val="333333"/>
          <w:sz w:val="28"/>
          <w:szCs w:val="28"/>
          <w:lang w:eastAsia="ru-RU"/>
        </w:rPr>
        <w:lastRenderedPageBreak/>
        <w:t>111 млн. руб. упущенной выгоды, рассчитанной на основании заключения судебной экспертизы.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мнению судов, отказ ответчика в поставке сырья (белитового шлама) стал единственной причиной, воспрепятствовавшей истцу в производстве и реализации готовой продукции (цемент) и получении дохода.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Представляется целесообразным привести здесь отдельные вопросы, вынесенные судом и сторонами этого спора на исследование судебной экспертизы (полностью вопросы см. в определении Арбитражного суда города Москвы по указанному делу от 1 июля 2011 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Какой доход (за вычетом расходов, которые понес бы Истец при производстве цемента марки ЦЕМ II/А-Ш 32.5 Б из 62 140 т белитового шлама), получил бы Истец, если бы со стороны Ответчика в августе 2008 г. была осуществлена поставка 62 140 т белитового шлама по договору поставки от 01.04.2006 N 21-06-0116-00?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Была ли возможность у Истца произвести цемент марки ЦЕМ 11/А-Ш 32.5 Б в августе 2008 года?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Если у Истца была возможность для производства цемента марки ЦЕМ 11/А-Ш 32.5 Б в августе 2008 года, то какие именно ресурсы (сырье, производственные мощности, персонал) имелись у Истца для производства цемента указанной марки? Являются ли они необходимыми и достаточными для производства?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г) Является ли отсутствие поставки Ответчиком 62 140 т белитового шлама в августе 2008 г. по договору N 21-06-0116-00 от 01.04.2006 единственным фактором, не позволившим осуществить производство цемента марки ЦЕМ 11/А-Ш 32.5 Б?</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 Имел ли Истец возможность и обязательства по реализации цемента марки ЦЕМ 11/А-Ш 32.5 Б в августе 2008 г. и в каком объеме?"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Экспертиза подтвердила следующее: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Если бы в августе 2008 г. была осуществлена поставка 62 140 тонн белитового шлама, истец получил бы дополнительный доход в размере 146 181 000 руб.</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Для производства цемента у истца имелись все необходимые ресурсы, за исключением белитового шлама.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Истец имел гарантированные обязательства по реализации цемента в августе 2008 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итоге убытки были определены судом как разница между суммой, определенной экспертами (146 181 000 руб.) и 35 000 000 руб. пени, взысканной с ответчика за ненадлежащее исполнение договора в рамках другого спора (дело № А40-82320/2008).</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качестве иного примера следует привести решение Арбитражного суда города Москвы от 12 июля 2010 г. по делу № А40-46424/10-59-378 о взыскании реального ущерба, причиненного нарушением ответчиком </w:t>
      </w:r>
      <w:hyperlink r:id="rId23" w:history="1">
        <w:r w:rsidRPr="00A82930">
          <w:rPr>
            <w:rFonts w:ascii="Times New Roman" w:eastAsia="Times New Roman" w:hAnsi="Times New Roman" w:cs="Times New Roman"/>
            <w:color w:val="007C84"/>
            <w:sz w:val="28"/>
            <w:szCs w:val="28"/>
            <w:lang w:eastAsia="ru-RU"/>
          </w:rPr>
          <w:t>пункта 6 части 1 статьи 10</w:t>
        </w:r>
      </w:hyperlink>
      <w:r w:rsidRPr="00A82930">
        <w:rPr>
          <w:rFonts w:ascii="Times New Roman" w:eastAsia="Times New Roman" w:hAnsi="Times New Roman" w:cs="Times New Roman"/>
          <w:color w:val="333333"/>
          <w:sz w:val="28"/>
          <w:szCs w:val="28"/>
          <w:lang w:eastAsia="ru-RU"/>
        </w:rPr>
        <w:t> Закона о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Суд установил, что цена на товар, определенная ответчиком в договоре с истцом, отличалась от цен, установленных ответчиком в договорах с иными покупателями, и превышала справедливую цену на данный товар, рассчитанную в соответствии с рекомендациями ФАС России (от 22 ноября 2007 г. № ИА/22458).</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в качестве размера убытков Судом была определена разница между фактической ценой поставки товара Ответчиком и уплаченной Истцом, и ценой, которая могла быть установлена за аналогичный объем поставленного товара в случае отсутствия нарушения антимонопольного законодательства и с учетом методических рекомендаций 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результате Суд взыскал в пользу истца реальный ущерб в размере 1 141 085 606 руб. 15 коп.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рассмотрении дела о взыскании убытков, причиненных совершением недобросовестной конкуренции, связанной с приобретением и использованием исключительных прав на товарный знак, Суды, удовлетворяя требования истца, суды пришли к выводу, что размер упущенной выгоды истцом определен с высокой степенью вероятности, достаточной для возложения на ответчика обязанности возместить убытки, и взыскали с ответчика более 1,6 млрд. руб. убытков в виде упущенной выгоды</w:t>
      </w:r>
      <w:bookmarkStart w:id="10" w:name="_ftnref3"/>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"_ftn3"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[3]</w:t>
      </w:r>
      <w:r w:rsidRPr="00A82930">
        <w:rPr>
          <w:rFonts w:ascii="Times New Roman" w:eastAsia="Times New Roman" w:hAnsi="Times New Roman" w:cs="Times New Roman"/>
          <w:color w:val="333333"/>
          <w:sz w:val="28"/>
          <w:szCs w:val="28"/>
          <w:lang w:eastAsia="ru-RU"/>
        </w:rPr>
        <w:fldChar w:fldCharType="end"/>
      </w:r>
      <w:bookmarkEnd w:id="10"/>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Размер убытков в данном случае был определен как разница между стоимостью продукции, запланированной для продажи, но так и не реализованной, и расходами, связанными с приготовлением данной продукции к реализации.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истцом в материалы дела были представлены письма покупателей, в которых они сообщили истцу о количестве товаров, запланированных к приобретению по договорам поставки. Общая стоимость этих товаров согласно расчету истца составила 2 089 586 523 руб. 70 коп.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Кроме того, истец предоставил расчет расходов на подготовку товаров к реализации. Сумма данных расходов составила 427 482 013 руб. 80 коп.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итоге расчет убытков в данном деле выглядел следующим образом: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2 089 586 523 руб. 70 коп. - 427 482 013 руб. 80 коп. = 1 662 104 509 руб. 90 коп.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Нужно отметить, что расчет убытков был проверен экспертным путем. Согласно заключению эксперта наиболее вероятное значение дохода, который мог быть извлечен истцом от продажи товаров, составляет 2 426 475 211 руб., что значительно превышает цену иска.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таких обстоятельствах суды пришли к выводу, что размер упущенной выгоды определен с высокой степенью вероятности, достаточной для взыскания убытков.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иного дела в пользу истца было взыскано 10 млн. рублей убытков, возникших в результате неправомерного уклонения ответчика от заключения договора на теплоснабжение и угрозы отключения теплоснабжения: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Между истцом и ответчиком был заключен договор на отпуск энергоресурсов (тепловой энергии, горячей и холодной воды, электроэнергии).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Однако после начала отопительного сезона ответчик уведомил истца о расторжении договора. Одновременно ответчик предложил истцу возобновить договорные отношение при условии увеличения тарифов и внесения истцом предоплаты в размере 10 млн. рублей</w:t>
      </w:r>
      <w:bookmarkStart w:id="11" w:name="_ftnref4"/>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"_ftn4"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[4]</w:t>
      </w:r>
      <w:r w:rsidRPr="00A82930">
        <w:rPr>
          <w:rFonts w:ascii="Times New Roman" w:eastAsia="Times New Roman" w:hAnsi="Times New Roman" w:cs="Times New Roman"/>
          <w:color w:val="333333"/>
          <w:sz w:val="28"/>
          <w:szCs w:val="28"/>
          <w:lang w:eastAsia="ru-RU"/>
        </w:rPr>
        <w:fldChar w:fldCharType="end"/>
      </w:r>
      <w:bookmarkEnd w:id="11"/>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антимонопольного органа и актами арбитражных судов действия ответчика был признаны нарушающими </w:t>
      </w:r>
      <w:hyperlink r:id="rId24" w:history="1">
        <w:r w:rsidRPr="00A82930">
          <w:rPr>
            <w:rFonts w:ascii="Times New Roman" w:eastAsia="Times New Roman" w:hAnsi="Times New Roman" w:cs="Times New Roman"/>
            <w:color w:val="007C84"/>
            <w:sz w:val="28"/>
            <w:szCs w:val="28"/>
            <w:lang w:eastAsia="ru-RU"/>
          </w:rPr>
          <w:t>подпункты 3</w:t>
        </w:r>
      </w:hyperlink>
      <w:r w:rsidRPr="00A82930">
        <w:rPr>
          <w:rFonts w:ascii="Times New Roman" w:eastAsia="Times New Roman" w:hAnsi="Times New Roman" w:cs="Times New Roman"/>
          <w:color w:val="333333"/>
          <w:sz w:val="28"/>
          <w:szCs w:val="28"/>
          <w:lang w:eastAsia="ru-RU"/>
        </w:rPr>
        <w:t> и </w:t>
      </w:r>
      <w:hyperlink r:id="rId25" w:history="1">
        <w:r w:rsidRPr="00A82930">
          <w:rPr>
            <w:rFonts w:ascii="Times New Roman" w:eastAsia="Times New Roman" w:hAnsi="Times New Roman" w:cs="Times New Roman"/>
            <w:color w:val="007C84"/>
            <w:sz w:val="28"/>
            <w:szCs w:val="28"/>
            <w:lang w:eastAsia="ru-RU"/>
          </w:rPr>
          <w:t>10 части 1 статьи 10</w:t>
        </w:r>
      </w:hyperlink>
      <w:r w:rsidRPr="00A82930">
        <w:rPr>
          <w:rFonts w:ascii="Times New Roman" w:eastAsia="Times New Roman" w:hAnsi="Times New Roman" w:cs="Times New Roman"/>
          <w:color w:val="333333"/>
          <w:sz w:val="28"/>
          <w:szCs w:val="28"/>
          <w:lang w:eastAsia="ru-RU"/>
        </w:rPr>
        <w:t> Закона о конкуренции - навязывание невыгодных условий договора и нарушение нормативно установленного порядка ценообразования.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Между тем, в результате действий ответчика истец был вынужден в силу угрозы отключения теплоснабжения приобрести блочно-модульную котельную, а также заключить договор на строительно-монтажные работы системы отопления.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Общая стоимость оборудования и строительно-монтажных работ составила 9 966 460 руб.</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Данная сумма была признана убытками истца.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Рассматривая другое дело о взыскании упущенной выгоды, Суды установили, что отказ ответчика от заключения нового договора поставки с истцом, который ранее был квалифицирован ФАС России как нарушение </w:t>
      </w:r>
      <w:hyperlink r:id="rId26" w:history="1">
        <w:r w:rsidRPr="00A82930">
          <w:rPr>
            <w:rFonts w:ascii="Times New Roman" w:eastAsia="Times New Roman" w:hAnsi="Times New Roman" w:cs="Times New Roman"/>
            <w:color w:val="007C84"/>
            <w:sz w:val="28"/>
            <w:szCs w:val="28"/>
            <w:lang w:eastAsia="ru-RU"/>
          </w:rPr>
          <w:t>пункта 5 части 1 статьи 10</w:t>
        </w:r>
      </w:hyperlink>
      <w:r w:rsidRPr="00A82930">
        <w:rPr>
          <w:rFonts w:ascii="Times New Roman" w:eastAsia="Times New Roman" w:hAnsi="Times New Roman" w:cs="Times New Roman"/>
          <w:color w:val="333333"/>
          <w:sz w:val="28"/>
          <w:szCs w:val="28"/>
          <w:lang w:eastAsia="ru-RU"/>
        </w:rPr>
        <w:t> Закона о защите конкуренции, не позволил истцу принять участие в аукционе на государственную поставку лекарственных препаратов. Тем самым действия ответчика причинили истцу убытки, размер которых был определен как величина бонуса, который истец получил бы от ответчика, если бы реализовал его препарат. В пользу истца были взысканы убытки в сумме почти 410 млн. руб.</w:t>
      </w:r>
      <w:bookmarkStart w:id="12" w:name="_ftnref5"/>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"_ftn5"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[5]</w:t>
      </w:r>
      <w:r w:rsidRPr="00A82930">
        <w:rPr>
          <w:rFonts w:ascii="Times New Roman" w:eastAsia="Times New Roman" w:hAnsi="Times New Roman" w:cs="Times New Roman"/>
          <w:color w:val="333333"/>
          <w:sz w:val="28"/>
          <w:szCs w:val="28"/>
          <w:lang w:eastAsia="ru-RU"/>
        </w:rPr>
        <w:fldChar w:fldCharType="end"/>
      </w:r>
      <w:bookmarkEnd w:id="12"/>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деле о взыскании убытков истцом, возникших в связи с осуществлением антиконкурентных действий органом государственной власти, которые ранее решением ФАС России были признаны нарушившими </w:t>
      </w:r>
      <w:hyperlink r:id="rId27" w:history="1">
        <w:r w:rsidRPr="00A82930">
          <w:rPr>
            <w:rFonts w:ascii="Times New Roman" w:eastAsia="Times New Roman" w:hAnsi="Times New Roman" w:cs="Times New Roman"/>
            <w:color w:val="007C84"/>
            <w:sz w:val="28"/>
            <w:szCs w:val="28"/>
            <w:lang w:eastAsia="ru-RU"/>
          </w:rPr>
          <w:t>часть 1 статьи 15</w:t>
        </w:r>
      </w:hyperlink>
      <w:r w:rsidRPr="00A82930">
        <w:rPr>
          <w:rFonts w:ascii="Times New Roman" w:eastAsia="Times New Roman" w:hAnsi="Times New Roman" w:cs="Times New Roman"/>
          <w:color w:val="333333"/>
          <w:sz w:val="28"/>
          <w:szCs w:val="28"/>
          <w:lang w:eastAsia="ru-RU"/>
        </w:rPr>
        <w:t> Закона о защите конкуренции, Судом размер упущенной выгоды был определен в размере суммы государственной субсидии, которая подлежала бы предоставлению в случае отсутствия правонарушения</w:t>
      </w:r>
      <w:bookmarkStart w:id="13" w:name="_ftnref6"/>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"_ftn6"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[6]</w:t>
      </w:r>
      <w:r w:rsidRPr="00A82930">
        <w:rPr>
          <w:rFonts w:ascii="Times New Roman" w:eastAsia="Times New Roman" w:hAnsi="Times New Roman" w:cs="Times New Roman"/>
          <w:color w:val="333333"/>
          <w:sz w:val="28"/>
          <w:szCs w:val="28"/>
          <w:lang w:eastAsia="ru-RU"/>
        </w:rPr>
        <w:fldChar w:fldCharType="end"/>
      </w:r>
      <w:bookmarkEnd w:id="13"/>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также руководствоваться правовой позицией Пленума Верховного Суда Российской Федерации (далее - ВС РФ), в которой отмечается, что размер подлежащих возмещению убытков должен быть установлен с разумной степенью достоверности.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Пленумом указывается особо на то, что в удовлетворении требования о возмещении убытков не может быть отказано только на том основании, что их точный размер невозможно установить.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w:t>
      </w:r>
      <w:bookmarkStart w:id="14" w:name="_ftnref7"/>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"_ftn7"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[7]</w:t>
      </w:r>
      <w:r w:rsidRPr="00A82930">
        <w:rPr>
          <w:rFonts w:ascii="Times New Roman" w:eastAsia="Times New Roman" w:hAnsi="Times New Roman" w:cs="Times New Roman"/>
          <w:color w:val="333333"/>
          <w:sz w:val="28"/>
          <w:szCs w:val="28"/>
          <w:lang w:eastAsia="ru-RU"/>
        </w:rPr>
        <w:fldChar w:fldCharType="end"/>
      </w:r>
      <w:bookmarkEnd w:id="14"/>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Применяемые в правоприменительной практике методики, безусловно, не могут носить исчерпывающий характер, поскольку подход к расчету и соответствующему экономическому обоснованию наличия и размера причиненных убытков должен избираться лицами, участвующими в деле, самостоятельно в каждом конкретном случае, в том числе исходя из характера совершенного нарушения антимонопольного законодательства, вида возникающих убытков (реального ущерба или упущенной выгоды) и причинно-следственной связи.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этой связи для повышения эффективности применения гражданско-правовой ответственности в сфере защиты конкуренции представляется необходимым, чтобы заявители по делу о нарушении антимонопольного законодательства, будущие истцы по частному иску, занимали более активную позицию по сбору и представлению доказательств, которые </w:t>
      </w:r>
      <w:r w:rsidRPr="00A82930">
        <w:rPr>
          <w:rFonts w:ascii="Times New Roman" w:eastAsia="Times New Roman" w:hAnsi="Times New Roman" w:cs="Times New Roman"/>
          <w:color w:val="333333"/>
          <w:sz w:val="28"/>
          <w:szCs w:val="28"/>
          <w:lang w:eastAsia="ru-RU"/>
        </w:rPr>
        <w:lastRenderedPageBreak/>
        <w:t>подлежат установлению при рассмотрении дела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Сбор и фиксирование доказательств при рассмотрении дел о нарушении антимонопольного законодательства повышают эффективность восстановления нарушенных прав при последующем обращении в суд и привлечении нарушителей к гражданско-правовой ответственности.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Развитие правоприменительной практики и обеспечение эффективности гражданско-правовой ответственности за нарушения антимонопольного законодательства не только позволит восстановить права и законные интересы потерпевших лиц, но и будет стимулировать правомерное поведение хозяйствующих субъектов и органов власти, недопущение антиконкурентного поведения и недобросовестной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 № 7</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«ПОРЯДОК ПРИМЕНЕНИЯ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С УЧЕТОМ ПРАВИЛ ТЕХНОЛОГИЧЕСКОГО ПРИСОЕДИНЕНИЯ, ПРАВИЛ НЕДИСКРИМИНАЦИОННОГО ДОСТУПА, ПРАВИЛ ПОДКЛЮЧЕНИЯ И ЗАКОНОДАТЕЛЬСТВА О ТЕПЛОСНАБЖЕНИИ»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определяют порядок применения Федерального закона от 26.07.2006 № 135-ФЗ «О защите конкуренции» (далее — Закон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критерии применения статей 9.21 и 14.31 Кодекса Российской Федерации об административных правонарушениях (далее — КоАП), а также основания выдачи представлений об устранении причин и условий, способствовавших совершению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 Состав административного правонарушения, ответственность за совершение которого предусмотрена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соответствии со статьей 9.21 КоАП в редакции Федерального закона от 13.07.2015 № 250-ФЗ «О внесении изменений в Федеральный закон «О защите конкуренции» и отдельные законодательные акты Российской Федерации» (далее — Закон № 250-ФЗ) административным правонарушением является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Субъективная сторона административного правонарушения, ответственность за совершение которого предусмотрена статьей 9.21 КоАП, состоит в наличии вины.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16.1 Постановления Пленума ВАС РФ от 02.06.2004 № 10 «О некоторых вопросах, возникших в судебной практике при рассмотрении дел об административных правонарушениях» следует учитывать, что понятие вины юридических лиц раскрывается в части 2 статьи 2.1 КоАП. При этом в отличие от физических лиц в отношении юридических лиц КоАП формы вины (статья 2.2 КоАП) не выделяет.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и в тех случаях, когда в соответствующих статьях Особенной части КоАП возможность привлечения к административной ответственности за административное правонарушение ставится в зависимость от формы вины, в отношении юридических лиц требуется лишь установление того, что у соответствующего лица имелась возможность для соблюдения правил и норм, за нарушение которых предусмотрена административная ответственность, но им не были приняты все зависящие от него меры по их соблюдению (часть 2 статьи 2.1 КоАП). Обстоятельства, указанные в части 1 или части 2 статьи 2.2 КоАП, применительно к юридическим лицам установлению не подлежат.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отношении индивидуального предпринимателя как физического лица антимонопольным органом должна быть установлена форма вины (умысел или неосторожность).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Объективная сторона рассматриваемого административного правонарушения дифференцируется в зависимости от субъектов его совершения.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Субъектами административного правонарушения, ответственность за совершение которого предусмотрена статьей 9.21 КоАП, являются субъекты естественной монополии, осуществляющие свою деятельность в следующих сферах: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-транспортировки нефти и нефтепродуктов по магистральным трубопроводам (нефтепроводам, нефтепродуктопроводам);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транспортировки газа по газопроводам;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оказания услуг по передаче электрической энергии;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оказания услуг по передаче тепловой энергии;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водоснабжения и водоотведения с использованием централизованных систем горячего водоснабжения, холодного водоснабжения, водоотведения.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Объективную сторону административного правонарушения составляет нарушение указанными субъектами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Недискриминационный доступ предусматривает обеспечение равных условий предоставления соответствующих услуг их потребителям независимо от их организационно-правовой формы и правовых отношений с лицом, оказывающим эти услуги.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Подключение (технологическое присоединение) является совокупностью организационных и технических действий, дающих возможность потреблять соответствующий ресурс.</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настоящее время утверждены и действуют следующие правила (порядки обеспечения) недискриминационного доступа и порядки подключения (технологического присоединения):</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Правила обеспечения недискриминационного доступа к услугам субъектов естественных монополий по транспортировке нефти (нефтепродуктов) по магистральным трубопроводам в Российской </w:t>
      </w:r>
      <w:r w:rsidRPr="00A82930">
        <w:rPr>
          <w:rFonts w:ascii="Times New Roman" w:eastAsia="Times New Roman" w:hAnsi="Times New Roman" w:cs="Times New Roman"/>
          <w:color w:val="333333"/>
          <w:sz w:val="28"/>
          <w:szCs w:val="28"/>
          <w:lang w:eastAsia="ru-RU"/>
        </w:rPr>
        <w:lastRenderedPageBreak/>
        <w:t>Федерации, утвержденные постановлением Правительства Российской Федерации от 29.03.2011 № 218;</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подключения объектов нефтедобычи к магистральным нефтепроводам в Российской Федерации и учета субъектов предпринимательской деятельности, осуществляющих добычу нефти, утвержденные постановлением Правительства Российской Федерации от 17.02.2011 № 90;</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подключения нефтеперерабатывающих заводов к магистральным нефтепроводам и (или) нефтепродуктопроводам и учета нефтеперерабатывающих заводов Российской Федерации, утвержденные постановлением Правительства Российской Федерации от 21.12.2009 № 1039;</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недискриминационного доступа к услугам по передаче электрической энергии и оказания этих услуг, утвержденные постановлением Правительства Российской Федерации от 27.12.2004 № 861;</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определения и предоставления технических условий подключения объекта капительного строительства к сетям инженерно-технического обеспечения, утвержденные постановлением Правительства Российской Федерации от 13.02.2006 № 83;</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утвержденные постановлением Правительства Российской Федерации от 27.12.2004 № 861;</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подключения (технологического присоединения) объектов капитального строительства к сетям газораспределения, утвержденные постановлением Правительства Российской Федерации от 30.12.2013 № 1314;</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Положение об обеспечении доступа организаций к местным газораспределительным сетям, утвержденное постановлением Правительства Российской Федерации от 24.11.1998 № 1370;</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подключения к системам теплоснабжения, утвержденные постановлением Правительства Российской Федерации от 16.04.2012 № 307;</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Правила холодного водоснабжения и водоотведения, утвержденные постановлением Правительства Российской Федерации от 29.07.2013 № 644 в части, касающейся подключения объектов к централизованным системам водоснабжения и водоотведения, либо при препятствовании собственником или иным законным владельцем водопроводных и (или) канализационных сетей транспортировке воды по их </w:t>
      </w:r>
      <w:r w:rsidRPr="00A82930">
        <w:rPr>
          <w:rFonts w:ascii="Times New Roman" w:eastAsia="Times New Roman" w:hAnsi="Times New Roman" w:cs="Times New Roman"/>
          <w:color w:val="333333"/>
          <w:sz w:val="28"/>
          <w:szCs w:val="28"/>
          <w:lang w:eastAsia="ru-RU"/>
        </w:rPr>
        <w:lastRenderedPageBreak/>
        <w:t>водопроводным сетям и (или) транспортировке сточных вод по их канализационным сетям;</w:t>
      </w:r>
    </w:p>
    <w:p w:rsidR="00A82930" w:rsidRPr="00A82930" w:rsidRDefault="00A82930" w:rsidP="00A82930">
      <w:pPr>
        <w:numPr>
          <w:ilvl w:val="0"/>
          <w:numId w:val="1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Правила горячего водоснабжения, утвержденные постановлением Правительства Российской Федерации от 29.07.2013 № 642 в части, касающейся подключения объектов к централизованным системам горячего водоснабжения.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Субъектами административного правонарушения, ответственность за совершение которого предусмотрена статьей 9.21 КоАП, являются также любые собственники или иные законные владельцы объектов электросетевого хозяйства.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Объективную сторону совершенного указанными субъектами административного правонарушения составляет нарушение правил недискриминационного доступа к услугам по передаче электрической энергии (например, препятствование перетоку энергии через их объекты).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Субъектами административного правонарушения, ответственность за совершение которого предусмотрена статьей 9.21 КоАП, являются также собственники или иные законные владельцы водопроводных и (или) канализационных сетей.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Объективную сторону совершенного указанными субъектами административного правонарушения составляет препятствование транспортировке воды по водопроводным сетям и (или) транспортировке сточных вод по канализационным сетям.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Действия, образующие объективную сторону административного правонарушения, предусмотренного статьей 9.21 КоАП, при условии отсутствия утвержденных в установленном порядке правил (порядка обеспечения) недискриминационного доступа или установленного порядка подключения (технологического присоединения), за исключением действий собственников и иных законных владельцев водопроводных и (или) канализационных сетей по препятствованию транспортировке воды по водопроводным сетям и (или) транспортировке сточных вод по канализационным сетям, не подпадают под объективную сторону административного правонарушения, предусмотренного статьей 9.21 КоАП и могут быть рассмотрены на предмет наличия признаков нарушения, предусмотренного статьей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2. Специальный характер норм статьи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учитывать, что со вступлением Закона № 250-ФЗ в силу нормам статьи 9.21 КоАП был придан специальный по отношению к нормам статьи 14.31 КоАП характер.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Указанный вывод следует 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Пленумы Верховного Суда Российской Федерации и Высшего Арбитражного Суда Российской Федерации в ряде своих постановлений указывают на необходимость при квалификации административных правонарушений учитывать приоритет специальных норм Особенной части КоАП перед ее общими нормами (например, пункт 18 постановления Пленума Верховного Суда Российской Федерации от 24.10.2006 № 18 «О некоторых вопросах, возникающих у судов при применении особенной части Кодекса Российской Федерации об административных правонарушениях»).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если действия привлекаемого к ответственности лица отвечают признакам диспозиции статьи 9.21 КоАП, то дело об административном правонарушении надлежит возбуждать и рассматривать по статье 9.21 КоАП, а не по статье 14.31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3. О применении статьи 9.21 КоАП при привлечении к административной ответственности владельцев электросетевого хозяйства за препятствование перетоку электрической энергии</w:t>
      </w:r>
      <w:bookmarkStart w:id="15" w:name="_ftnref8"/>
      <w:r w:rsidRPr="00A82930">
        <w:rPr>
          <w:rFonts w:ascii="Times New Roman" w:eastAsia="Times New Roman" w:hAnsi="Times New Roman" w:cs="Times New Roman"/>
          <w:b/>
          <w:bCs/>
          <w:color w:val="333333"/>
          <w:sz w:val="28"/>
          <w:szCs w:val="28"/>
          <w:lang w:eastAsia="ru-RU"/>
        </w:rPr>
        <w:fldChar w:fldCharType="begin"/>
      </w:r>
      <w:r w:rsidRPr="00A82930">
        <w:rPr>
          <w:rFonts w:ascii="Times New Roman" w:eastAsia="Times New Roman" w:hAnsi="Times New Roman" w:cs="Times New Roman"/>
          <w:b/>
          <w:bCs/>
          <w:color w:val="333333"/>
          <w:sz w:val="28"/>
          <w:szCs w:val="28"/>
          <w:lang w:eastAsia="ru-RU"/>
        </w:rPr>
        <w:instrText xml:space="preserve"> HYPERLINK "http://chel.new.fas.gov.ru/documents/612657" \l "_ftn8" \o "" </w:instrText>
      </w:r>
      <w:r w:rsidRPr="00A82930">
        <w:rPr>
          <w:rFonts w:ascii="Times New Roman" w:eastAsia="Times New Roman" w:hAnsi="Times New Roman" w:cs="Times New Roman"/>
          <w:b/>
          <w:bCs/>
          <w:color w:val="333333"/>
          <w:sz w:val="28"/>
          <w:szCs w:val="28"/>
          <w:lang w:eastAsia="ru-RU"/>
        </w:rPr>
        <w:fldChar w:fldCharType="separate"/>
      </w:r>
      <w:r w:rsidRPr="00A82930">
        <w:rPr>
          <w:rFonts w:ascii="Times New Roman" w:eastAsia="Times New Roman" w:hAnsi="Times New Roman" w:cs="Times New Roman"/>
          <w:b/>
          <w:bCs/>
          <w:color w:val="007C84"/>
          <w:sz w:val="28"/>
          <w:szCs w:val="28"/>
          <w:vertAlign w:val="superscript"/>
          <w:lang w:eastAsia="ru-RU"/>
        </w:rPr>
        <w:t>[8]</w:t>
      </w:r>
      <w:r w:rsidRPr="00A82930">
        <w:rPr>
          <w:rFonts w:ascii="Times New Roman" w:eastAsia="Times New Roman" w:hAnsi="Times New Roman" w:cs="Times New Roman"/>
          <w:b/>
          <w:bCs/>
          <w:color w:val="333333"/>
          <w:sz w:val="28"/>
          <w:szCs w:val="28"/>
          <w:lang w:eastAsia="ru-RU"/>
        </w:rPr>
        <w:fldChar w:fldCharType="end"/>
      </w:r>
      <w:bookmarkEnd w:id="15"/>
      <w:r w:rsidRPr="00A82930">
        <w:rPr>
          <w:rFonts w:ascii="Times New Roman" w:eastAsia="Times New Roman" w:hAnsi="Times New Roman" w:cs="Times New Roman"/>
          <w:b/>
          <w:bCs/>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статье 210 Гражданского кодекса Российской Федерации (далее — ГК РФ), собственник несет бремя содержания принадлежащего ему имущества, если иное не предусмотрено законом или договором.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6 Правил недискриминационного доступа к услугам по передаче электрической энергии и оказания этих услуг, утвержденных постановлением Правительства Российской Федерации от 27.12.2004 № 861, (далее — ПНД) собственники и иные законные владельцы объектов электросетевого хозяйства, через которые опосредованно присоединено к электрическим сетям сетевой организации энергопринимающее устройство потребителя, не вправе препятствовать перетоку через их объекты электрической энергии для такого потребителя и требовать за это оплату.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постановлении Президиума Высшего Арбитражного суда Российской Федерации от 20.11.2012 по делу № А50-5359/2011 (далее — постановление Президиума ВАС РФ) отмечено, что соблюдение запрета на препятствование перетоку становится обязанностью лица, владеющего объектами электросетевого хозяйства при определенных условиях, установленных ПНД.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Вместе с тем, как указано в постановлении Президиума ВАС РФ, опосредованное присоединение, которое в силу положений ПНД обязывает не препятствовать перетоку электроэнергии, не исключает необходимость наличия технологического присоединения.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абзацу 5 пункта 2 ПНД документами, свидетельствующими о технологическом присоединении, являются акт об осуществлении технологического присоединения, акт разграничения границ балансовой принадлежности сторон, акт разграничения эксплуатационной ответственности сторон. При этом в соответствии с пунктом 2 статьи 539 ГК РФ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 статьи 9.21 КоАП нарушение правил (порядка обеспечения) недискриминационного доступа или установленного порядка подключения (технологического присоединения) к электрическим сетям,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в случае если собственник или иной законный владелец объектов электросетевого хозяйства препятствует перетоку электрической энергии через данные объекты электросетевого хозяйства на объекты (энергопринимающие устройства) третьих лиц, присоединенных в надлежащем порядке на основании договора об осуществлении технологического присоединения, заключенного с сетевой организацией и с согласия такого законного владельца, такие действия собственника или иного законного владельца объектов электросетевого хозяйства, должны быть рассмотрены на предмет нарушения пункта 6 ПНД. Ответственность за нарушения указанной нормы ПНД предусмотрена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4. Особенности применения статьи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Антимонопольному органу необходимо учитывать следующее: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Отличие в порядке исчисления срока давности привлечения к административной ответственности на основании статьей 9.21 и 14.31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При привлечении к административной ответственности на основании статьи 9.21 КоАП надлежит руководствоваться общим правилом исчисления срока давности привлечения к административной ответственности.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данном случае согласно части 1 статьи 4.5 КоАП постановление по делу об административном правонарушении не может быть вынесено по истечении одного года со дня совершения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2 статьи 4.5 КоАП при длящемся административном правонарушении сроки давности привлечения к административной ответственности начинают исчисляться со дня обнаружения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необходимо иметь в виду, что пунктом 19 постановления Пленума Высшего Арбитражного Суда Российской Федерации от 27.01.2003 № 2 «О некоторых вопросах, связанных с введением в действие Кодекса Российской Федерации об административных правонарушениях» определено, что административные правонарушения, выражающиеся в невыполнении обязанности к конкретному сроку, не могут быть рассмотрены в качестве длящихся.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пункте 14 постановления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также разъяснено, что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неосуществление, например, мероприятий технологического присоединения в 6-ти месячный срок, установленный пунктом 16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Российской Федерации от 27.12.2004 № 861, не является длящимся административным правонарушением. Срок давности такого правонарушения должен исчисляться с момента истечения срока, установленного для осуществления мероприятий по технологическому присоединению.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2) Невозможность изменения квалификации совершенного деяния с административного правонарушения, ответственность за совершение которого установлена статьей 14.31 КоАП, на правонарушение, ответственность за которое предусмотрена статьей 9.21 КоАП, после вынесения определения о возбуждении дела об административном правонарушении.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Постановление Пленума Верховного Суда Российской Федерации от 24.03.2005 № 5 «О некоторых вопросах, возникающих у судов при применении Кодекса Российской Федерации об административных правонарушениях» в пункте 20 закрепляет положение, согласно которому переквалификация действия (бездействия) лица, привлекаемого к административной ответственности, возможна, но только на другую статью (часть статьи) КоАП, предусматривающую состав правонарушения, имеющий единый родовой объект посягательства с первоначально квалифицированным составом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структура Особенной части КоАП предполагает группирование административных правонарушений по главам на основании критерия «родовой объект посягательства»: статья 9.21 КоАП включена в главу «административные правонарушения в промышленности, строительстве и энергетике», а статья 14.31 КоАП – в главу «административные правонарушения в области предпринимательской деятельности и деятельности саморегулируемых организаций». Соответственно, ввиду отсутствия единого родового объекта посягательства переквалификация поведения субъекта со статьи 14.31 КоАП и статью 9.21 КоАП невозможна.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таком случае дело об административном правонарушении (по статье 14.31 КоАП) подлежит прекращению на основании пункта 5 части 1 статьи 24.5 КоАП в связи с отменой закона, установившего административную ответственность. Если период с момента совершения административного правонарушения составляет менее одного года, то подлежит возбуждению дело об административном правонарушении, предусмотренном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5. Квалификация антимонопольным органом заявления о нарушении антимонопольного законодательства как заявления, содержащего данные, указывающие на наличие события административного правонарушения, предусмотренного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5.1. Относительно возбуждения дела о нарушении антимонопольного законодательства в соответствии с положениями главы 9 Закона о защите конкуренции при установлении факта нарушения Правил технологического присоединения, Правил недискриминационного доступа, Правил подключения необходимо иметь в виду следующее.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1.2 статьи 28.1 КоАП решение, принятое комиссией антимонопольного органа, которым установлен факт нарушения антимонопольного законодательства, является поводом для возбуждения дела об административном правонарушении, предусмотренном статьями 14.9, 14.31, 14.32, 14.33, 14.40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решение комиссии антимонопольного органа не является поводом для возбуждения дела об административном правонарушении, предусмотренном статьей 9.21 КоАП. Поводы для возбуждения дела по указанной статье являются общими и указаны в части 1 статьи 28.1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иметь в виду, что согласно части 1 статьи 28.5 КоАП протокол об административном правонарушении составляется немедленно после выявления факта совершения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3 статьи 28.5 КоАП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статьей 28.7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Указанные положения означают, что в случае получения антимонопольным органом сообщений, заявлений, обращений о нарушении Правил технологического присоединения, Правил недискриминационного доступа, Правил подключения или самостоятельного выявления совершения административного правонарушения, ответственность за которое предусмотрена статьей 9.21 КоАП, антимонопольный орган обязан немедленно составить протокол или принять решение о возбуждении дела об административном правонарушении и проведении административного расследования.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согласно части 5 статьи 4.1 КоАП никто не может нести административную ответственность дважды за одно и то же административное правонарушение.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возбуждение дела о нарушении антимонопольного законодательства в порядке, предусмотренном главой 9 Закона о защите конкуренции, а также выдача предупреждения в порядке, предусмотренном статьей 39</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 при выявлении факта нарушения Правил технологического присоединения, Правил недискриминационного доступа, Правил подключения, ответственность за которое предусмотрена статьей 9.21 КоАП, учитывая специальный характер статьи 9.21 КоАП, будут нарушать требования статей 4.1 и 28.5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5.2. О рассмотрении жалоб в порядке статьи 18.1 Закона о защите конкуренции на акты и (или) действия (бездействие) органов власти,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при осуществлении в отношении юридических лиц и индивидуальных предпринимателей, являющихся субъектами градостроительных отношений, процедур.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Законом № 250-ФЗ также внесены изменения в статью 18.1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ФАС России и ее территориальные органы рассматривают жалобы на нарушения, которые могли быть допущены при осуществлении процедур, включенных в исчерпывающие перечни в сферах строительства, утверждаемые в соответствии с Градостроительным кодексом Правительством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Например, исчерпывающий перечень административных процедур в сфере жилищного строительства, утвержденный постановлением Правительства Российской Федерации от 30.07.2014 № 403, включает процедуру «Заключение договора о подключении (присоединении) к централизованным системам горячего водоснабжения» (№ 35).</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Порядок прохождения данной процедуры регулируется Федеральным законом от 07.12.2011 № 416-ФЗ «О водоснабжении и водоотведении» (статья 19, часть 1) и Правилами горячего водоснабжения, утвержденными постановлением Правительства Российской Федерации от 09.07.2013 № 642 (раздел II, подраздел 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Для случая подключения (присоединения) объекта капитального строительства к централизованным системам горячего водоснабжения установлен перечень документов, которые заявитель обязан представить для проведения процедуры, определены сроки и исчерпывающий перечень оснований для отказа в заключении договора, а основания для отказа в принятии заявления не установлены. Документ, получаемый заявителем в </w:t>
      </w:r>
      <w:r w:rsidRPr="00A82930">
        <w:rPr>
          <w:rFonts w:ascii="Times New Roman" w:eastAsia="Times New Roman" w:hAnsi="Times New Roman" w:cs="Times New Roman"/>
          <w:color w:val="333333"/>
          <w:sz w:val="28"/>
          <w:szCs w:val="28"/>
          <w:lang w:eastAsia="ru-RU"/>
        </w:rPr>
        <w:lastRenderedPageBreak/>
        <w:t>результате проведения процедуры – договор о подключении (присоединении).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Заявителями могут быть юридические лица и индивидуальные предприниматели, являющиеся субъектами градостроительных отношений.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порядке статьи 18.1 Закона о защите конкуренции в ФАС России могут быть обжалованы действия (бездействие) организации, осуществляющей, например, горячее водоснабжение, выраженные в:</w:t>
      </w:r>
    </w:p>
    <w:p w:rsidR="00A82930" w:rsidRPr="00A82930" w:rsidRDefault="00A82930" w:rsidP="00A82930">
      <w:pPr>
        <w:numPr>
          <w:ilvl w:val="0"/>
          <w:numId w:val="1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незаконном отказе в приеме документов, заявлений;</w:t>
      </w:r>
    </w:p>
    <w:p w:rsidR="00A82930" w:rsidRPr="00A82930" w:rsidRDefault="00A82930" w:rsidP="00A82930">
      <w:pPr>
        <w:numPr>
          <w:ilvl w:val="0"/>
          <w:numId w:val="1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предъявлении к лицу,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w:t>
      </w:r>
    </w:p>
    <w:p w:rsidR="00A82930" w:rsidRPr="00A82930" w:rsidRDefault="00A82930" w:rsidP="00A82930">
      <w:pPr>
        <w:numPr>
          <w:ilvl w:val="0"/>
          <w:numId w:val="1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нарушении установленных сроков осуществления процедуры;</w:t>
      </w:r>
    </w:p>
    <w:p w:rsidR="00A82930" w:rsidRPr="00A82930" w:rsidRDefault="00A82930" w:rsidP="00A82930">
      <w:pPr>
        <w:numPr>
          <w:ilvl w:val="0"/>
          <w:numId w:val="1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предъявлении требования осуществить процедуру, не включенную в исчерпывающий перечень процедур в соответствующей сфере строительства.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в указанных случаях виновные действия (бездействие) ресурсоснабжающих организаций должны быть квалифицированы как совершение административного правонарушения, ответственность за которое предусмотрена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5.3. При поступлении в антимонопольный орган заявления о нарушении антимонопольного законодательства, подготовленного в соответствии со статьей 44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квалификации в соответствии с пунктом 3 части 1 статьи 28.1 КоАП как заявление, содержащее данные, указывающие на наличие события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поступлении в антимонопольный орган заявления, подлежащего рассмотрению в порядке, установленном статьей 18.1 Закона о защите конкуренции, но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данное обращение подлежит рассмотрению как жалоба в порядке статьи 18.1 Закона о защите конкуренции, а также как заявление, содержащее данные, указывающие на наличие события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Кроме того, отказ от заключения договора по иным основаниям в данном порядке не обжалуется и должен быть рассмотрен только на предмет наличия </w:t>
      </w:r>
      <w:r w:rsidRPr="00A82930">
        <w:rPr>
          <w:rFonts w:ascii="Times New Roman" w:eastAsia="Times New Roman" w:hAnsi="Times New Roman" w:cs="Times New Roman"/>
          <w:color w:val="333333"/>
          <w:sz w:val="28"/>
          <w:szCs w:val="28"/>
          <w:lang w:eastAsia="ru-RU"/>
        </w:rPr>
        <w:lastRenderedPageBreak/>
        <w:t>нарушения, предусмотренного статьей 9.21 КоАП в порядке административного производства.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6. Правовой статус потерпевшего от административного правонарушения, предусмотренного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возбуждении дела об административном правонарушении необходимо учитывать, что в случае, если из поданного в антимонопольный орган заявления, содержащего данные, указывающие на наличие события административного правонарушения, ответственность за совершение которого предусмотрена статьей 9.21 КоАП, и из приложенных к нему документов усматривается факт причинения физического, имущественного или морального вреда заявителю, то такое лицо в рамках возбужденного административного дела должно быть признано потерпевшим.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со статьей 25.2 КоАП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КоАП.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2 статьи 28.2 КоАП при составлении протокола об административном правонарушении указываются фамилия, имя, отчество, адрес места жительства потерпевшего.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6 статьи 28.2 КоАП потерпевшему вручается под расписку копия протокола об административном правонарушении; согласно части 3.1 статьи 28.7 КоАП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рассмотрении дела об административном правонарушении, возбужденного по статье 9.21 КоАП, должностное лицо должно сообщить потерпевшему следующие обстоятельства: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если объективная сторона административного правонарушения выражается в действии (к примеру, направлен отказ от заключения договора, отказ в выдаче технических условий)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повторно обратиться с подготовленным в соответствии с нормативно установленными требованиями заявлением, к которому приложены необходимые документы, к лицу, обязанному предоставить соответствующую услугу (технологическое присоединение).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вопрос о порядке представления документов, которые необходимо приложить к заявлению, требует разъяснения заявителю. В частности, при повторном обращении заявитель вправе сослаться на документы, уже имеющиеся у лица, обязанного предоставить соответствующую услугу (технологическое присоединение), в случае, если указанные документы не были возвращены.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Если в нормативно установленные сроки указанное требование потерпевшего не будет исполнено соответствующим лицом, что может выражаться как в действии, так и в бездействии, то потерпевший вправе подать в антимонопольный орган заявление, содержащее данные, указывающие на наличие нового события административного правонарушения.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случае, если соответствующее поведение лица осуществлено в течение установленного статьей 4.6 КоАП срока, то такой субъект подлежит привлечению к административной ответственности на основании части 2 статьи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если объективная сторона административного правонарушения выражается в бездействии (такое правонарушение длящимся не является) и при этом у потерпевшего на дату вынесения постановления о назначении административного наказания сохраняется необходимость в получении услуги, то потерпевший вправе обратиться в суд с требованием о понуждении такого лица к совершению действий, соответствующих законодательству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 ПРИМЕНЕНИИ ПОЛОЖЕНИЙ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Настоящие разъяснения подготовлены ФАС России по результатам изучения и обобщения практики применения антимонопольными органами </w:t>
      </w:r>
      <w:r w:rsidRPr="00A82930">
        <w:rPr>
          <w:rFonts w:ascii="Times New Roman" w:eastAsia="Times New Roman" w:hAnsi="Times New Roman" w:cs="Times New Roman"/>
          <w:color w:val="333333"/>
          <w:sz w:val="28"/>
          <w:szCs w:val="28"/>
          <w:lang w:eastAsia="ru-RU"/>
        </w:rPr>
        <w:lastRenderedPageBreak/>
        <w:t>антимонопольного законодательства в целях разъяснения вопросов применения положений статьи 10 Федерального закона от 26.07.2006 № 135-ФЗ «О защите конкуренции» (далее – Закон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 Понятие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1.1. Общие условия применения запрета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Предпринимательская деятельность хозяйствующего субъекта, занимающего доминирующее положение на товарном рынке, регулируется гражданским законодательством Российской Федерации с учетом особенностей, установленных антимонопольным законодательством.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отношении предпринимательской деятельности такого хозяйствующего субъекта сохраняют свое действие принципы, установленные статьей 1 Гражданского кодекса Российской Федерации (далее - ГК РФ), такие как равенство участников гражданских отношений, неприкосновенность собственности, свобода договора, недопустимость произвольного вмешательства кого-либо в частные дела, беспрепятственное осуществление гражданских прав. В частности, такой хозяйствующий субъект сохраняет свободу в установлении своих прав и обязанностей на основе договора и в определении условий договора с учетом положений иных федеральных законов.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на действия хозяйствующего субъекта, занимающего доминирующее положение, также распространяются и предусмотренные гражданским законодательством обязанности, а именно действовать добросовестно при установлении, осуществлении и защите гражданских прав и при исполнении гражданских обязанностей, не извлекать преимущество из своего незаконного или недобросовестного поведения.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постановлении Пленума Высшего Арбитражного Суда Российской Федерации от 30.06.2008 № 30 «О некоторых вопросах, возникающих в связи с применением арбитражными судами антимонопольного законодательства» (далее – Постановление Высшего Арбитражного Суда Российской Федерации № 30) отмечается, что статья 10 ГК РФ, запрещающая использование гражданских прав в целях ограничения конкуренции и злоупотребление доминирующим положением на рынке, относится к нормам ГК РФ, на которых основано антимонопольное законодательство. При этом суду или антимонопольному органу при оценке действий (бездействия) хозяйствующего субъекта, занимающего доминирующее положение, следует </w:t>
      </w:r>
      <w:r w:rsidRPr="00A82930">
        <w:rPr>
          <w:rFonts w:ascii="Times New Roman" w:eastAsia="Times New Roman" w:hAnsi="Times New Roman" w:cs="Times New Roman"/>
          <w:color w:val="333333"/>
          <w:sz w:val="28"/>
          <w:szCs w:val="28"/>
          <w:lang w:eastAsia="ru-RU"/>
        </w:rPr>
        <w:lastRenderedPageBreak/>
        <w:t>учитывать положения статьи 10 ГК РФ, части 2 статьи 10, части 1 статьи 13 Закона о защите конкуренции, и в частности, определять, были совершены данные действия в допустимых пределах осуществления гражданских прав либо ими налагаются на контрагентов неразумные ограничения или ставятся необоснованные условия реализации контрагентами своих прав.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определении обстоятельств осуществления хозяйствующим субъектом своего субъективного права должны приниматься во внимание требования специального закона, предоставляющего соответствующее право и определяющего порядок его реализации. Так, не может быть признана злоупотреблением доминирующим положением реализация хозяйствующим субъектом права тем способом и в той форме, которые прямо предписаны специальным законодательством.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частности, в рамках рассмотрения дела № А40-125814/09 судом отмечено, что действия хозяйствующих субъектов, результатом которых является или может являться ущемление интересов других лиц, не могут быть признаны злоупотреблением доминирующим положением, если на возможность совершения таких действий прямо указано в нормативном акте, регулирующем соответствующую сферу деятельности (Постановление Высшего Арбитражного Суда Российской Федерации от 05.04.2011 № 14185/10 по делу № А40-125814/09).</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учитывать, что принцип свободы договора, установленный статьей 1 ГК РФ, в отношении хозяйствующего субъекта, занимающего доминирующее положение, применяется с учетом особенностей, установленных частью 1 статьи 10 Закона о защите конкуренции, а именно - запрета установления монопольно высокой или низкой цены, недопустимости необоснованного отказа (уклонения) от заключения договора, навязывания контрагенту невыгодных условий, создания для контрагента дискриминационных условий, в том числе ценовая дискриминация и др.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нормы антимонопольного законодательства в части регулирования предпринимательской деятельности хозяйствующего субъекта, занимающего доминирующее положение на товарном рынке, корреспондируют принципам гражданского законодательства, не допускающим недобросовестное осуществление гражданских прав и исполнение обязанностей, и основаны на положениях статьи 55 Конституции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1.2. Конструкция правового запрета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Правовой запрет злоупотребления доминирующим положением, сформулированный в статье 10 Закона о защите конкуренции, включает в </w:t>
      </w:r>
      <w:r w:rsidRPr="00A82930">
        <w:rPr>
          <w:rFonts w:ascii="Times New Roman" w:eastAsia="Times New Roman" w:hAnsi="Times New Roman" w:cs="Times New Roman"/>
          <w:color w:val="333333"/>
          <w:sz w:val="28"/>
          <w:szCs w:val="28"/>
          <w:lang w:eastAsia="ru-RU"/>
        </w:rPr>
        <w:lastRenderedPageBreak/>
        <w:t>себя общий запрет злоупотребления доминирующим положением, а также перечень конкретных форм данного нарушения, который не является исчерпывающим. В связи с этим злоупотреблением доминирующим положением может быть признано также любое деяние, которое прямо не запрещается конкретным пунктом части 1 статьи 10 Закона о защите конкуренции, однако содержит все признаки злоупотребления доминирующим положением, определенные общим запретом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Как отметил Конституционный Суд Российской Федерации в определении от 29.01.2015 № 185-О, в части 1 статьи 10 Закона о защите конкуренции называются наиболее распространенные виды злоупотреблений доминирующим положением, результатом которых являются или могут являться недопущение, ограничение, устранение конкуренции, а также ущемление интересов других лиц. Из содержания данной нормы следует, что в ней приведен лишь примерный общий перечень запрещенных действий, и соответственно, он носит открытый характер.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необходимо иметь в виду, что если действия хозяйствующего субъекта содержат признаки нарушения, предусмотренного конкретным пунктом части 1 статьи 10 Закона о защите конкуренции, то </w:t>
      </w:r>
      <w:r w:rsidRPr="00A82930">
        <w:rPr>
          <w:rFonts w:ascii="Times New Roman" w:eastAsia="Times New Roman" w:hAnsi="Times New Roman" w:cs="Times New Roman"/>
          <w:b/>
          <w:bCs/>
          <w:color w:val="333333"/>
          <w:sz w:val="28"/>
          <w:szCs w:val="28"/>
          <w:lang w:eastAsia="ru-RU"/>
        </w:rPr>
        <w:t>недопустимо</w:t>
      </w:r>
      <w:r w:rsidRPr="00A82930">
        <w:rPr>
          <w:rFonts w:ascii="Times New Roman" w:eastAsia="Times New Roman" w:hAnsi="Times New Roman" w:cs="Times New Roman"/>
          <w:color w:val="333333"/>
          <w:sz w:val="28"/>
          <w:szCs w:val="28"/>
          <w:lang w:eastAsia="ru-RU"/>
        </w:rPr>
        <w:t> осуществлять квалификацию таких действий как нарушение общего запрета злоупотребления доминирующим положением - части 1 статьи 10 Закона о защите конкуренции, без указания ее конкретного пункта. Указанная позиция находит свое отражение в судебной практике (например, постановление Арбитражного суда Уральского округа от 25.09.2014 № Ф09-6050/14 по делу № А76-25521/2013).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Исходя из положений части 1 статьи 10 Закона о защите конкуренции, как злоупотребление доминирующим положением запрещаются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злоупотребление доминирующим положением характеризуется следующей совокупностью взаимосвязанных признаков: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доминирующее положение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совершение хозяйствующим субъектом действия (бездействия);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3) наступление или возможность наступления негативных последствий в виде недопущения, ограничения, устранения конкуренции и (или) ущемление интересов других лиц (хозяйствующих субъектов) в сфере </w:t>
      </w:r>
      <w:r w:rsidRPr="00A82930">
        <w:rPr>
          <w:rFonts w:ascii="Times New Roman" w:eastAsia="Times New Roman" w:hAnsi="Times New Roman" w:cs="Times New Roman"/>
          <w:color w:val="333333"/>
          <w:sz w:val="28"/>
          <w:szCs w:val="28"/>
          <w:lang w:eastAsia="ru-RU"/>
        </w:rPr>
        <w:lastRenderedPageBreak/>
        <w:t>предпринимательской деятельности, либо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наличие объективной взаимосвязи между доминирующим положением, совершением деяния и его негативными последствиями либо возможностью наступления таких последствий.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необходимо учитывать положения части 2 статьи 10 Закона о защите конкуренции, части 1 статьи 13 Закона о защите конкуренции, закрепляющие возможность признания действий (бездействия) хозяйствующих субъектов, предусмотренных частью 1 статьи 10 Закона о защите конкуренции (за исключением действий (бездействия), указанных в пунктах 1 (за исключением случаев установления или поддержания цены товара, являющегося результатом инновационной деятельности), 2, 3, 5, 6, 7 и 10 части 1 статьи 10 Закона о защите конкуренции), допустимыми.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1.3. Оценка положения хозяйствующего субъекта на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Само по себе доминирующее положение хозяйствующего субъекта не является объектом правового запрета, если в действиях хозяйствующего субъекта отсутствуют признаки самостоятельного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определении доминирующего положения антимонопольный орган обязан руководствоваться критериями, которые установлены статьей 5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1 статьи 5 Закона о защите конкуренции доминирующим положением признается положение хозяйствующего субъекта (группы лиц), включая финансовые организации,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Указанная норма Закона о защите конкуренции содержит качественные критерии доминирующего положения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Помимо качественных критериев существуют также количественные, отражающие определенную долю хозяйствующего субъекта на конкретном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По общему правилу доминирующим признается положение хозяйствующего субъекта (за исключением финансовой организации), доля которого на рынке определенного товара превышает 50%.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пунктом 1 части 1 статьи 5 Закона о защите конкуренции установлено, что даже при превышении доли хозяйствующего субъекта на рынке определенного товара 50% может быть установлено, что положение такого субъекта на рынке не является доминирующим, исходя из отсутствия у него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общему правилу, не может быть признано доминирующим положение хозяйствующего субъекта (за исключением финансовой организации), доля которого на рынке определенного товара не превышает 35%. Вместе с тем данное правило не применяется в случае коллективного доминирования (часть 3 статьи 5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Доминирующее положение хозяйствующего субъекта, доля которого на рынке определенного товара превышает 35%, но менее чем 50%, должно быть установлено антимонопольным органом исходя из определенных критериев. При установлении антимонопольным органом доминирующего положения хозяйствующего субъекта подлежит установлению не только доля такого субъекта на соответствующем рынке, но и наличие у хозяйствующего субъекта возможности оказывать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случае, если доля хозяйствующего субъекта на рынке определенного товара превышает 35%, но менее чем 50%, процесс установления доминирующего положения такого хозяйствующего субъекта включает: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оценку динамики доли хозяйствующего субъекта на товарном рынке, которая должна быть неизменной или подвержена малозначительным изменениям;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оценку относительного размера долей на товарном рынке, принадлежащих конкурентам;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оценку возможности доступа на товарный рынок новых конкурентов.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Данный перечень согласно пункту 2 части 1 статьи 5 Закона о защите конкуренции не является закрытым и предполагает использование иных критериев, характеризующих товарный рынок, при определении возможности влияния хозяйствующего субъекта на общие условия обращения товара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Необходимость дополнительной оценки такого влияния обуславливается следующими обстоятельствами: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незначительное (с учетом специфики рынка) превышение относительного размера доли хозяйствующего субъекта с наибольшей долей на рынке доли его ближайшего конкурента;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факты смены хозяйствующего субъекта с наибольшей долей на товарном рынке в течение корректно установленного антимонопольным органом временного интервала в соответствии с Порядком проведения анализа состояния конкуренции на товарном рынке, утвержденным приказом ФАС России от 28.04.2010 № 220 (далее – Порядок анализа состояния конкуренции). В случае если временной интервал составляет один год или менее чем один год (срок существования товарного рынка), факты смены хозяйствующего субъекта с наибольшей долей на товарном рынке в течение такого временного интервала должны оцениваться в каждом конкретном случае отдельно с учетом характеристик товарного рынка, указанных в п. 2.3. Порядка анализа состояния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Существуют также специальные правила определения доминирующего положения хозяйствующего субъекта в зависимости от специфики рынка.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Особенности признания хозяйствующего субъекта доминирующим установлены также федеральными законами (Кодекс внутреннего водного транспорта Российской Федерации, Федеральный закон от 26.03.2003 № 35-ФЗ «Об электроэнергетике»).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отношении финансовых организаций применяются критерии доминирования, определенные постановлением Правительства Российской Федерации от 09.06.2007 № 359 «Об утверждении условий признания доминирующим положения финансовой организации (за исключением кредитной организации) и правил установления доминирующего положения финансовой организации (за исключением кредитной организации)» и постановлением Правительства Российской Федерации от 26.06.2007 № 409 «Об утверждении условий признания доминирующим положения кредитной организации и правил установления доминирующего положения кредитной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Указанные нормативные правовые акты Правительства Российской Федерации по аналогии с нормами статьи 5 Закона о защите конкуренции </w:t>
      </w:r>
      <w:r w:rsidRPr="00A82930">
        <w:rPr>
          <w:rFonts w:ascii="Times New Roman" w:eastAsia="Times New Roman" w:hAnsi="Times New Roman" w:cs="Times New Roman"/>
          <w:color w:val="333333"/>
          <w:sz w:val="28"/>
          <w:szCs w:val="28"/>
          <w:lang w:eastAsia="ru-RU"/>
        </w:rPr>
        <w:lastRenderedPageBreak/>
        <w:t>устанавливают необходимость исследования при определении доминирующего положения финансовой организации не только доли на соответствующем товарном рынке, но и возможности оказывать влияние на общие условия обращения товара на соответствующем товарном рынке, в том числе исследовать динамику доли хозяйствующего субъекта на товарном рынке и размер долей на товарном рынке, принадлежащих конкурентам.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также учитывать положения части 3 статьи 5 Закона о защите конкуренции, согласно которым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50%,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70% (настоящее положение не применяется, если доля хотя бы одного из указанных хозяйствующих субъектов менее чем 8%);</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Для оценки доминирующего положения хозяйствующего субъекта, доля которого не превышает 50%, необходим анализ качественных характеристик, в том числе оценка возможности влиять на условия обращения товара при наличии у иного хозяйствующего субъекта существенно большей доли на соответствующем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Для целей установления доминирующего положения временной интервал анализа состояния конкуренции должен включать время (период) совершения предполагаемого нарушения антимонопольного законодательства</w:t>
      </w:r>
      <w:bookmarkStart w:id="16" w:name="_ftnref9"/>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"_ftn9"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[9]</w:t>
      </w:r>
      <w:r w:rsidRPr="00A82930">
        <w:rPr>
          <w:rFonts w:ascii="Times New Roman" w:eastAsia="Times New Roman" w:hAnsi="Times New Roman" w:cs="Times New Roman"/>
          <w:color w:val="333333"/>
          <w:sz w:val="28"/>
          <w:szCs w:val="28"/>
          <w:lang w:eastAsia="ru-RU"/>
        </w:rPr>
        <w:fldChar w:fldCharType="end"/>
      </w:r>
      <w:bookmarkEnd w:id="16"/>
      <w:r w:rsidRPr="00A82930">
        <w:rPr>
          <w:rFonts w:ascii="Times New Roman" w:eastAsia="Times New Roman" w:hAnsi="Times New Roman" w:cs="Times New Roman"/>
          <w:color w:val="333333"/>
          <w:sz w:val="28"/>
          <w:szCs w:val="28"/>
          <w:lang w:eastAsia="ru-RU"/>
        </w:rPr>
        <w:t xml:space="preserve">. В то же время необходимо учитывать положения пунктов 3.8, 4.5 Порядка анализа состояния конкуренции, в соответствии с </w:t>
      </w:r>
      <w:r w:rsidRPr="00A82930">
        <w:rPr>
          <w:rFonts w:ascii="Times New Roman" w:eastAsia="Times New Roman" w:hAnsi="Times New Roman" w:cs="Times New Roman"/>
          <w:color w:val="333333"/>
          <w:sz w:val="28"/>
          <w:szCs w:val="28"/>
          <w:lang w:eastAsia="ru-RU"/>
        </w:rPr>
        <w:lastRenderedPageBreak/>
        <w:t>которыми выбор методов исследования производится, в том числе исходя из сроков исследования и доступности информации.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согласно части 4 статьи 5 Закона о защите конкуренции хозяйствующий субъект вправе представлять в антимонопольный орган или в суд доказательства того, что положение этого хозяйствующего субъекта на товарном рынке не может быть признано доминирующим.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определении доминирующего положения хозяйствующего субъекта особое внимание следует обратить на установленные в антимонопольном законодательстве иммунитеты в отношении отдельных хозяйствующих субъектов, выручка которых не превышает 400 млн.руб.</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одним из существенных изменений, которые внесены Федеральным законом от 03.07.2016 № 264-ФЗ «О внесении изменений в Федеральный закон «О защите конкуренции» и отдельные законодательные акты Российской Федерации» (далее – Закон № 264-ФЗ) является введение иммунитетов для определенных Законом № 264-ФЗ хозяйствующих субъектов в отношении установления в отношении них фактов наличия доминирующего положения и заключения отдельных антиконкурентных соглашений.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2.1 статьи 5 Закона о защите конкуренции 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 за исключением: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Данное исключение не применяется к хозяйствующим субъектам, входящим в группу лиц по основанию, предусмотренному пунктом 7 части 1 статьи 9 Закона о защите конкуренции; к хозяйствующим субъектам, входящим в группу лиц, участниками которых являются только лица, входящие в группу лиц по основанию, предусмотренному пунктом 7 части 1 статьи 9 Закона о защите конкуренции; к хозяйствующему субъекту, участником которого является индивидуальный предприниматель;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финансовой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субъекта естественной монополии на товарном рынке, находящемся в состоянии естественной монополии;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4) хозяйствующего субъекта, имеющего в качестве учредителей или участников хозяйствующих субъектов - юридических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2.2 статьи 5 Закона о защите конкуренции 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частью 1 статьи 9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 группу лиц с другим хозяйствующим субъектом по основанию, предусмотренному пунктом 7 части 1 статьи 9 Закона о защите конкуренции,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пунктом 7 части 1 статьи 9 Закона о защите конкуренции,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1.4. Противоправное поведение, составляющее злоупотребление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большинстве случаев злоупотребление доминирующим положением осуществляется в форме активного поведения хозяйствующего субъекта – действий. Для хозяйствующего субъекта такая форма поведения может выражаться в направлении контрагентам и иным лицам писем, уведомлений, оферты или акцепта, сообщении им информации, заключении договора, публичном распространении информации, в том числе ее размещении на официальном сайте в сети «Интернет».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отдельные формы злоупотребления доминирующим положением могут не иметь внешне выраженного характера, а состоять в принятии внутренних управленческих решений и даче указаний внутри хозяйствующего субъекта или его группы лиц. Например, пункт 4 части 1 статьи 10 Закона о защите конкуренции запрещает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Часть 1 статьи 10 Закона о защите конкуренции также предусматривает запрет злоупотребления доминирующим положением в форме бездействия, представляющего собой пассивную форму поведения. Однако, для квалификации бездействия в соответствии с частью 1 статьи 10 Закона о защите конкуренции в решении следует устанавливать: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конкретные действия, которые не были совершены хозяйствующим субъектом;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обязанность совершения таких действий со ссылкой на нормативный правовой акт (например, положения статьи 10 ГК РФ, статьи 426 ГК РФ, статьи 6, статьи 10 Закона о защите конкуренции и др.) или договор, устанавливающий обязанность совершения таких действий.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1.5. Оценка негативных последствий поведения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оценке наличия или угрозы последствий в виде недопущения, ограничения, устранения конкуренции, наступающих в результате действий (бездействия) доминирующего субъекта, под «общими условиями обращения товара на товарном рынке» могут пониматься условия, исследуемые при проведении анализа состояния конкуренции на товарном рынке согласно Порядку анализа состояния конкуренции</w:t>
      </w:r>
      <w:bookmarkStart w:id="17" w:name="_ftnref10"/>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"_ftn10"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[10]</w:t>
      </w:r>
      <w:r w:rsidRPr="00A82930">
        <w:rPr>
          <w:rFonts w:ascii="Times New Roman" w:eastAsia="Times New Roman" w:hAnsi="Times New Roman" w:cs="Times New Roman"/>
          <w:color w:val="333333"/>
          <w:sz w:val="28"/>
          <w:szCs w:val="28"/>
          <w:lang w:eastAsia="ru-RU"/>
        </w:rPr>
        <w:fldChar w:fldCharType="end"/>
      </w:r>
      <w:bookmarkEnd w:id="17"/>
      <w:r w:rsidRPr="00A82930">
        <w:rPr>
          <w:rFonts w:ascii="Times New Roman" w:eastAsia="Times New Roman" w:hAnsi="Times New Roman" w:cs="Times New Roman"/>
          <w:color w:val="333333"/>
          <w:sz w:val="28"/>
          <w:szCs w:val="28"/>
          <w:lang w:eastAsia="ru-RU"/>
        </w:rPr>
        <w:t>. Как правило, хозяйствующий субъект, занимающий доминирующее положение на товарном рынке, получает возможность оказывать решающее влияние на следующие общие условия обращения товаров: установление цен, объем (количество) продаваемого (приобретаемого) товара, состав продавцов и покупателей на данном рынке, условия заключения договоров и их дифференциацию в зависимости от контрагентов, возможность отказа от заключения договора, сокращение/прекращение производства товара (в частности, посредством создания искусственного дефицита продукции).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абзаце 2 пункта 4 Постановления Высшего Арбитражного Суда Российской Федерации № 30 указано, что исходя из системного толкования положений статьи 10 ГК РФ и статей 3 и 10 Закона о защите конкуренции для квалификации действий (бездействия) как злоупотребления доминирующим положением достаточно наличия (или угрозы наступления) любого из перечисленных последствий, а именно: недопущения, ограничения, устранения конкуренции или ущемления интересов других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согласно абзацу 4 пункта 4 Постановления Президиума Высшего Арбитражного Суда Российской Федерации от 30.06.2008 № 30 в отношении действий (бездействия), прямо поименованных в части 1 статьи 10 Закона о защите конкуренции, наличие или угроза наступления соответствующих последствий предполагается и не требует доказывания антимонопольным органом.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Вместе с тем последствия в виде ограничения конкуренции и последствия в виде ущемления интересов влекут разную административную ответственность (за исключением случаев совершения правонарушения субъектом естественной монополии, ответственность которого предусмотрена в любом случае частью 2 статьи 14.31 Кодекса Российской Федерации об административных правонарушениях (далее – КоАП РФ)), и при этом административная ответственность в случае ограничения конкуренции является более строгой.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связи с этим, при применении пунктов 1-11 части 1 статьи 10 Закона о защите конкуренции комиссии по рассмотрению дела о нарушении антимонопольного законодательства следует определиться с вопросом о том, к каким последствиям приводят или могут привести рассматриваемые действия (бездействие): к недопущению, ограничению или устранению конкуренции, либо к ущемлению интересов других лиц либо неопределенного круга потребителей (за исключением указанных выше случаев, когда рассматривается дело в отношении субъектов естественных монополий).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отсутствие обоснования ограничения, недопущения или устранения конкуренции, или возможности наступления таких последствий, квалификация комиссией по рассмотрению дела о нарушении антимонопольного законодательства нарушения антимонопольного законодательства определяется исходя из последствий в виде ущемления интересов других лиц или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также иметь в виду, что лицо, действия которого содержат признаки злоупотребления доминирующим положением, вправе представить доказательства отсутствия риска наступления негативных последствий как в виде недопущения, ограничения, устранения конкуренции, так и в виде ущемления интересов других лиц (хозяйствующих субъектов) в сфере предпринимательской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1.6. Значение объективной взаимосвязи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решении антимонопольного органа должна быть дана оценка объективной взаимосвязи между доминирующим положением хозяйствующего субъекта, его действием (бездействием) и негативными последствиями в виде недопущения, ограничения, устранения конкуренции или ущемления интересов других лиц в сфере предпринимательской деятельности, либо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учитывать, что злоупотребление доминирующим положением предполагает необходимость установления антимонопольным органом объективной взаимосвязи между рассматриваемыми действиями и доминирующим положением хозяйствующего субъекта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отсутствие доминирующего положения применяемый хозяйствующим субъектом способ реализации права становится невозможен или экономически нецелесообразен.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Наличие такой объективной взаимосвязи позволяет установить факт злоупотребления доминирующим положением, отграничив его, в частности, от гражданского правонарушения субъекта предпринимательской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Поскольку при злоупотреблении доминирующим положением конкретный способ реализации права должен находиться в непосредственной объективной взаимосвязи с доминирующим положением, хозяйствующий субъект, занимающий доминирующее положение, может злоупотребить гражданским правом таким способом, который не связан с его положением на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Учитывая изложенное, следует отличать: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злоупотребление доминирующим положением, если конкретная форма реализации гражданских прав хозяйствующего субъекта связана с его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осуществление субъектом, занимающим доминирующее положение, злоупотребления правом при осуществлении своих прав вне связи с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Квалификация действий как злоупотребления доминирующим положением или злоупотребления правом различается применяемыми защитными мерами и мерами ответственности.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Злоупотребление доминирующим положением влечет применение антимонопольным органом мер, направленных на защиту конкуренции, в частности, в виде предписания о прекращении нарушения и устранении его последствий, а также мер административной ответственности (статья 14.31 КоАП РФ). Согласно части 3 статьи 51 Закона о защите конкуренции лицо, чьи действия (бездействие)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доход,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w:t>
      </w:r>
      <w:r w:rsidRPr="00A82930">
        <w:rPr>
          <w:rFonts w:ascii="Times New Roman" w:eastAsia="Times New Roman" w:hAnsi="Times New Roman" w:cs="Times New Roman"/>
          <w:color w:val="333333"/>
          <w:sz w:val="28"/>
          <w:szCs w:val="28"/>
          <w:lang w:eastAsia="ru-RU"/>
        </w:rPr>
        <w:lastRenderedPageBreak/>
        <w:t>антимонопольного законодательства, в отношении которого выдано данное предписание, если данное предписание исполнено.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этого, в судебном порядке в соответствии с частью 3 статьи 37 Закона о защите конкуренции могут быть взысканы убытки, причиненные вследствие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Злоупотребление правом, запрещаемое статьей 10 ГК РФ, может являться основанием для применения судом гражданско-правовых санкций в виде отказа в защите права и возмещения причиненных убытков.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отметить, что согласно пункту 5 Постановления Высшего Арбитражного Суда Российской Федерации № 30 антимонопольный орган в ходе контроля за соблюдением антимонопольного законодательства, установив факт злоупотребления хозяйствующим субъектом доминирующим положением (в том числе навязывание цены при заключении договора, неверное применение регулируемых цен (тарифов)), обязан принять меры по прекращению соответствующего нарушения и обеспечению условий конкуренции, а также по привлечению нарушителей к административной ответственности. Однако, прекращая указанное нарушение антимонопольного законодательства, антимонопольный орган не вправе в рамках своей компетенции разрешать гражданско-правовые споры хозяйствующих субъектов. В частности, он не полномочен защищать субъективные гражданские права потерпевшего от такого нарушения путем вынесения предписания нарушителю об уплате контрагенту задолженности или о возмещении понесенных убытков.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Аналогичная правовая позиция изложена в постановлении Президиума Высшего Арбитражного Суда Российской Федерации от 12.07.2006 № 1812/06, из которого следует, что антимонопольный орган не вправе вмешиваться в отношения сторон, если они носят исключительно гражданско-правовой характер, хотя при этом стороной спора и является хозяйствующий субъект, занимающий доминирующее положение на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 разграничении злоупотребления гражданским правом и антимонопольного нарушения в виде злоупотребления доминирующим положением необходимо учитывать позицию Верховного Суда Российской Федерации, отраженную в Определении от 04.07.2016 № 301-КГ16-1511 по делу № А82-777/2015. Согласно данной позиции гражданско-правовое нарушение без учета целей Закона о защите конкуренции, без установления обстоятельств, свидетельствующих о нарушении оператором почтовой связи при ненадлежащем оказании услуг почтовой связи норм антимонопольного законодательства, которое обусловлено именно злоупотреблением им своим доминирующим положением, имеет антиконкурентную направленность, </w:t>
      </w:r>
      <w:r w:rsidRPr="00A82930">
        <w:rPr>
          <w:rFonts w:ascii="Times New Roman" w:eastAsia="Times New Roman" w:hAnsi="Times New Roman" w:cs="Times New Roman"/>
          <w:color w:val="333333"/>
          <w:sz w:val="28"/>
          <w:szCs w:val="28"/>
          <w:lang w:eastAsia="ru-RU"/>
        </w:rPr>
        <w:lastRenderedPageBreak/>
        <w:t>привело или могло привести к недопущению, ограничению, устранению конкуренции и (или) ущемлению интересов других лиц и, соответственно, требует принятия мер антимонопольного регулирования - не является нарушением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2. Злоупотребление доминирующим положением, которое приводит к ограничению конкуренции на ином товарном рынке (рынках)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Статья 10 Закона о защите конкуренции содержит запрет на действия (бездействие) занимающего доминирующее положение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круга потребителей. При этом указанная норма</w:t>
      </w:r>
      <w:r w:rsidRPr="00A82930">
        <w:rPr>
          <w:rFonts w:ascii="Times New Roman" w:eastAsia="Times New Roman" w:hAnsi="Times New Roman" w:cs="Times New Roman"/>
          <w:b/>
          <w:bCs/>
          <w:color w:val="333333"/>
          <w:sz w:val="28"/>
          <w:szCs w:val="28"/>
          <w:lang w:eastAsia="ru-RU"/>
        </w:rPr>
        <w:t> не уточняет товарный рынок</w:t>
      </w:r>
      <w:r w:rsidRPr="00A82930">
        <w:rPr>
          <w:rFonts w:ascii="Times New Roman" w:eastAsia="Times New Roman" w:hAnsi="Times New Roman" w:cs="Times New Roman"/>
          <w:color w:val="333333"/>
          <w:sz w:val="28"/>
          <w:szCs w:val="28"/>
          <w:lang w:eastAsia="ru-RU"/>
        </w:rPr>
        <w:t>, на котором могут иметь место указанные последствия в виде недопущения, ограничения, устранения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Действия хозяйствующих субъектов на разных товарных рынках могут быть взаимозависимы и (или) взаимодополняемы. Например, рынки, на которых покупатели приобретают сырье и иные материалы для производства готового изделия, связаны с рынками готовых изделий, которые впоследствии приобретаются покупателями, рынок готовых изделий напрямую зависит от рынков сырья и иных материалов, используемых для производства готового изделия.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результатом действий (бездействия) доминирующего хозяйствующего субъекта на товарном рынке, где такой субъект доминирует, могут являться негативные последствия на </w:t>
      </w:r>
      <w:r w:rsidRPr="00A82930">
        <w:rPr>
          <w:rFonts w:ascii="Times New Roman" w:eastAsia="Times New Roman" w:hAnsi="Times New Roman" w:cs="Times New Roman"/>
          <w:b/>
          <w:bCs/>
          <w:color w:val="333333"/>
          <w:sz w:val="28"/>
          <w:szCs w:val="28"/>
          <w:lang w:eastAsia="ru-RU"/>
        </w:rPr>
        <w:t>иных рынках, на которых указанный субъект не доминирует. </w:t>
      </w:r>
      <w:r w:rsidRPr="00A82930">
        <w:rPr>
          <w:rFonts w:ascii="Times New Roman" w:eastAsia="Times New Roman" w:hAnsi="Times New Roman" w:cs="Times New Roman"/>
          <w:color w:val="333333"/>
          <w:sz w:val="28"/>
          <w:szCs w:val="28"/>
          <w:lang w:eastAsia="ru-RU"/>
        </w:rPr>
        <w:t>В некоторых нормативных правовых актах</w:t>
      </w:r>
      <w:bookmarkStart w:id="18" w:name="_ftnref11"/>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"_ftn11"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[11]</w:t>
      </w:r>
      <w:r w:rsidRPr="00A82930">
        <w:rPr>
          <w:rFonts w:ascii="Times New Roman" w:eastAsia="Times New Roman" w:hAnsi="Times New Roman" w:cs="Times New Roman"/>
          <w:color w:val="333333"/>
          <w:sz w:val="28"/>
          <w:szCs w:val="28"/>
          <w:lang w:eastAsia="ru-RU"/>
        </w:rPr>
        <w:fldChar w:fldCharType="end"/>
      </w:r>
      <w:bookmarkEnd w:id="18"/>
      <w:r w:rsidRPr="00A82930">
        <w:rPr>
          <w:rFonts w:ascii="Times New Roman" w:eastAsia="Times New Roman" w:hAnsi="Times New Roman" w:cs="Times New Roman"/>
          <w:color w:val="333333"/>
          <w:sz w:val="28"/>
          <w:szCs w:val="28"/>
          <w:lang w:eastAsia="ru-RU"/>
        </w:rPr>
        <w:t> такие взаимосвязанные рынки именуются «</w:t>
      </w:r>
      <w:r w:rsidRPr="00A82930">
        <w:rPr>
          <w:rFonts w:ascii="Times New Roman" w:eastAsia="Times New Roman" w:hAnsi="Times New Roman" w:cs="Times New Roman"/>
          <w:b/>
          <w:bCs/>
          <w:i/>
          <w:iCs/>
          <w:color w:val="333333"/>
          <w:sz w:val="28"/>
          <w:szCs w:val="28"/>
          <w:lang w:eastAsia="ru-RU"/>
        </w:rPr>
        <w:t>смежными</w:t>
      </w:r>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Особое внимание следует уделять </w:t>
      </w:r>
      <w:r w:rsidRPr="00A82930">
        <w:rPr>
          <w:rFonts w:ascii="Times New Roman" w:eastAsia="Times New Roman" w:hAnsi="Times New Roman" w:cs="Times New Roman"/>
          <w:b/>
          <w:bCs/>
          <w:color w:val="333333"/>
          <w:sz w:val="28"/>
          <w:szCs w:val="28"/>
          <w:lang w:eastAsia="ru-RU"/>
        </w:rPr>
        <w:t>вопросам доказывания</w:t>
      </w:r>
      <w:r w:rsidRPr="00A82930">
        <w:rPr>
          <w:rFonts w:ascii="Times New Roman" w:eastAsia="Times New Roman" w:hAnsi="Times New Roman" w:cs="Times New Roman"/>
          <w:color w:val="333333"/>
          <w:sz w:val="28"/>
          <w:szCs w:val="28"/>
          <w:lang w:eastAsia="ru-RU"/>
        </w:rPr>
        <w:t>, поскольку они имеют непосредственное влияние на правильность квалификации деяния.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Процесс доказывания негативных последствий на иных товарных рынках складывается, в том числе из установления и доказывания следующих необходимых обстоятельств:</w:t>
      </w:r>
    </w:p>
    <w:p w:rsidR="00A82930" w:rsidRPr="00A82930" w:rsidRDefault="00A82930" w:rsidP="00A82930">
      <w:pPr>
        <w:numPr>
          <w:ilvl w:val="0"/>
          <w:numId w:val="1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совершения действий (бездействия) на товарном рынке, где доминирует хозяйствующий субъект (далее – «рынок доминирования»);</w:t>
      </w:r>
    </w:p>
    <w:p w:rsidR="00A82930" w:rsidRPr="00A82930" w:rsidRDefault="00A82930" w:rsidP="00A82930">
      <w:pPr>
        <w:numPr>
          <w:ilvl w:val="0"/>
          <w:numId w:val="1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доминирующего положения хозяйствующего субъекта на указанном рынке</w:t>
      </w:r>
      <w:bookmarkStart w:id="19" w:name="_ftnref12"/>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"_ftn12"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[12]</w:t>
      </w:r>
      <w:r w:rsidRPr="00A82930">
        <w:rPr>
          <w:rFonts w:ascii="Times New Roman" w:eastAsia="Times New Roman" w:hAnsi="Times New Roman" w:cs="Times New Roman"/>
          <w:color w:val="333333"/>
          <w:sz w:val="28"/>
          <w:szCs w:val="28"/>
          <w:lang w:eastAsia="ru-RU"/>
        </w:rPr>
        <w:fldChar w:fldCharType="end"/>
      </w:r>
      <w:bookmarkEnd w:id="19"/>
      <w:r w:rsidRPr="00A82930">
        <w:rPr>
          <w:rFonts w:ascii="Times New Roman" w:eastAsia="Times New Roman" w:hAnsi="Times New Roman" w:cs="Times New Roman"/>
          <w:color w:val="333333"/>
          <w:sz w:val="28"/>
          <w:szCs w:val="28"/>
          <w:lang w:eastAsia="ru-RU"/>
        </w:rPr>
        <w:t>;</w:t>
      </w:r>
    </w:p>
    <w:p w:rsidR="00A82930" w:rsidRPr="00A82930" w:rsidRDefault="00A82930" w:rsidP="00A82930">
      <w:pPr>
        <w:numPr>
          <w:ilvl w:val="0"/>
          <w:numId w:val="1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указание иного товарного рынка, наступление (возможность наступления) негативных последствий на котором устанавливается;</w:t>
      </w:r>
    </w:p>
    <w:p w:rsidR="00A82930" w:rsidRPr="00A82930" w:rsidRDefault="00A82930" w:rsidP="00A82930">
      <w:pPr>
        <w:numPr>
          <w:ilvl w:val="0"/>
          <w:numId w:val="1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наступление или возможность наступления негативных последствий на ином (смежном) товарном рынке;</w:t>
      </w:r>
    </w:p>
    <w:p w:rsidR="00A82930" w:rsidRPr="00A82930" w:rsidRDefault="00A82930" w:rsidP="00A82930">
      <w:pPr>
        <w:numPr>
          <w:ilvl w:val="0"/>
          <w:numId w:val="1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объективная взаимосвязь между действиями (бездействием) субъекта и наступлением или возможностью наступления негативных последствий на смежном рынке</w:t>
      </w:r>
      <w:r w:rsidRPr="00A82930">
        <w:rPr>
          <w:rFonts w:ascii="Times New Roman" w:eastAsia="Times New Roman" w:hAnsi="Times New Roman" w:cs="Times New Roman"/>
          <w:b/>
          <w:bCs/>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что </w:t>
      </w:r>
      <w:r w:rsidRPr="00A82930">
        <w:rPr>
          <w:rFonts w:ascii="Times New Roman" w:eastAsia="Times New Roman" w:hAnsi="Times New Roman" w:cs="Times New Roman"/>
          <w:b/>
          <w:bCs/>
          <w:color w:val="333333"/>
          <w:sz w:val="28"/>
          <w:szCs w:val="28"/>
          <w:lang w:eastAsia="ru-RU"/>
        </w:rPr>
        <w:t>ограничение конкуренции на смежных рынках может быть допустимо </w:t>
      </w:r>
      <w:r w:rsidRPr="00A82930">
        <w:rPr>
          <w:rFonts w:ascii="Times New Roman" w:eastAsia="Times New Roman" w:hAnsi="Times New Roman" w:cs="Times New Roman"/>
          <w:color w:val="333333"/>
          <w:sz w:val="28"/>
          <w:szCs w:val="28"/>
          <w:lang w:eastAsia="ru-RU"/>
        </w:rPr>
        <w:t>(в соответствии с положениями части 2 статьи 10 Закона о защите конкуренции, части 1 статьи 13 Закона о защите конкуренции). При определении последствий в виде ограничения конкуренции или ущемления интересов хозяйствующих субъектов на смежном товарном рынке следует исходить из последствий не только для хозяйствующих субъектов, выступающих в качестве продавцов на таком рынке, но и для потребителей на смежном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Антимонопольному органу следует в первую очередь установить, </w:t>
      </w:r>
      <w:r w:rsidRPr="00A82930">
        <w:rPr>
          <w:rFonts w:ascii="Times New Roman" w:eastAsia="Times New Roman" w:hAnsi="Times New Roman" w:cs="Times New Roman"/>
          <w:b/>
          <w:bCs/>
          <w:color w:val="333333"/>
          <w:sz w:val="28"/>
          <w:szCs w:val="28"/>
          <w:lang w:eastAsia="ru-RU"/>
        </w:rPr>
        <w:t>на каком товарном рынке совершены рассматриваемые действия</w:t>
      </w:r>
      <w:r w:rsidRPr="00A82930">
        <w:rPr>
          <w:rFonts w:ascii="Times New Roman" w:eastAsia="Times New Roman" w:hAnsi="Times New Roman" w:cs="Times New Roman"/>
          <w:color w:val="333333"/>
          <w:sz w:val="28"/>
          <w:szCs w:val="28"/>
          <w:lang w:eastAsia="ru-RU"/>
        </w:rPr>
        <w:t> (бездействие) доминирующего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Антимонопольный орган должен во всех случаях устанавливать наличие или отсутствие доминирующего положения хозяйствующего субъекта именно на том товарном рынке, на котором совершены спорные действия (допущено бездействие).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 хозяйствующего субъекта, действующего на одном товарном рынке (в том числе доминирующего на таком рынке), могут возникать различные обстоятельства, побуждающие его осуществлять деятельность на смежном товарном рынке. Такими обстоятельствами могут быть: а) особенности спроса потребителей на товар, определяющие одновременное приобретение (потребление) товаров; б) технологические преимущества от одновременного производства нескольких товаров; в) использование результатов научно-исследовательских (опытно-конструкторских работ) для производства нескольких товаров, г) возможность координации выпуска товаров и комплектующих к ним, д) снижение рисков нарушения долгосрочных договоров поставщиками или подрядчиками и т.д.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осуществление доминирующим хозяйствующим субъектом деятельности на смежных товарных рынках, равно как и само состояние «смежности» не создают риски ограничения конкуренции. Именно поэтому, если доминирующий на одном рынке хозяйствующий субъект совершает действия (бездействие) исключительно на другом, пусть даже смежном товарном рынке, такие действия не являются злоупотреблением доминирующим положением при отсутствии действий на рынке доминирования.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При установлении объективной взаимосвязи между злоупотреблением доминирующим положением с ограничением конкуренции на смежном рынке необходимо, во-первых, устанавливать экономическую и (или) технологическую связь между двумя рынками. Определить товарные рынки как смежные антимонопольный орган должен исходя из обстоятельств каждого конкретного дела. При этом само по себе наличие смежных рынков не означает необходимость оценки последствий либо угрозы наступления последствий на них для рассмотрения конкретного дела, если не установлена прямая и непосредственная экономическая связь между рассматриваемыми действиями на одном рынке и существенными для конкуренции последствиями (угрозой наступления последствий в виде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на другом.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доказывании экономической и (или) технологической связи между двумя рынками следует учитывать, что смежными рынками могут быть, например, рынки товаров (работ,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использование которых необходимо (технологически или экономически) для производства и транспортировки товаров (выполнения работ, оказания услуг), составляющих продуктовые границы иного товарного рынка, в том числе в качестве необходимой (ключевой) инфраструктуры, либо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производство и (или) реализация которых экономически или технологически невозможна без применения товаров (работ, услуг), составляющих продуктовые границы иного товарного рынка, либо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которые являются необходимым дополнением при потреблении либо реализации иных товаров (работ,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Во-вторых, устанавливается объективная взаимосвязь между рассматриваемыми действиями (бездействием) на одном рынке и последствиями на другом. Формальный подход, состоящий исключительно в декларировании угрозы наступления последствий на смежном рынке без надлежащего доказывания такой угрозы, недопустим. Целесообразно при этом различать ситуации, когда доминирующий хозяйствующий субъект является одновременно участником иного товарного рынка (продавцом или покупателем на нем) и, когда доминирующий хозяйствующий субъект не присутствует на смежном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Наиболее характерной ситуацией, когда присутствует прямая и непосредственная экономическая связь между рассматриваемыми действиями на одном рынке и последствиями на другом, является </w:t>
      </w:r>
      <w:r w:rsidRPr="00A82930">
        <w:rPr>
          <w:rFonts w:ascii="Times New Roman" w:eastAsia="Times New Roman" w:hAnsi="Times New Roman" w:cs="Times New Roman"/>
          <w:b/>
          <w:bCs/>
          <w:i/>
          <w:iCs/>
          <w:color w:val="333333"/>
          <w:sz w:val="28"/>
          <w:szCs w:val="28"/>
          <w:lang w:eastAsia="ru-RU"/>
        </w:rPr>
        <w:t>присутствие доминирующего субъекта как участника одновременно двух смежных товарных рынках.</w:t>
      </w:r>
      <w:r w:rsidRPr="00A82930">
        <w:rPr>
          <w:rFonts w:ascii="Times New Roman" w:eastAsia="Times New Roman" w:hAnsi="Times New Roman" w:cs="Times New Roman"/>
          <w:color w:val="333333"/>
          <w:sz w:val="28"/>
          <w:szCs w:val="28"/>
          <w:lang w:eastAsia="ru-RU"/>
        </w:rPr>
        <w:t xml:space="preserve"> В случае, когда </w:t>
      </w:r>
      <w:r w:rsidRPr="00A82930">
        <w:rPr>
          <w:rFonts w:ascii="Times New Roman" w:eastAsia="Times New Roman" w:hAnsi="Times New Roman" w:cs="Times New Roman"/>
          <w:color w:val="333333"/>
          <w:sz w:val="28"/>
          <w:szCs w:val="28"/>
          <w:lang w:eastAsia="ru-RU"/>
        </w:rPr>
        <w:lastRenderedPageBreak/>
        <w:t>доминирующий хозяйствующий субъект одновременно действует на двух рынках, он может: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использовать доминирующее положение на одном рынке (рынке доминирования) для монополизации (достижения доминирующего положения) на смежном товарном рынке, например, путем вытеснения оттуда конкурентов (сокращение числа хозяйствующих субъектов).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Примером таких действий является дело, в рамках которого антимонопольным органом было установлено как ущемление интересов оператора связи на рынке предоставления услуг доступа к абонентским линиям, так и непосредственно связанное с ним ограничение конкуренции на рынке услуг доступа к сети Интернет (Решение ФАС России от 08.06.2009 № АГ/17658).</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осуществлять действия на одном товарном рынке так, чтобы препятствовать развитию конкуренции на другом рынке, где доминирует хозяйствующий субъект. Примером может служить дело о злоупотреблении при пропуске трафика, в рамках которого обвиняемый хозяйствующий субъект занимал доминирующее положение с долей </w:t>
      </w:r>
      <w:r w:rsidRPr="00A82930">
        <w:rPr>
          <w:rFonts w:ascii="Times New Roman" w:eastAsia="Times New Roman" w:hAnsi="Times New Roman" w:cs="Times New Roman"/>
          <w:i/>
          <w:iCs/>
          <w:color w:val="333333"/>
          <w:sz w:val="28"/>
          <w:szCs w:val="28"/>
          <w:lang w:eastAsia="ru-RU"/>
        </w:rPr>
        <w:t>менее</w:t>
      </w:r>
      <w:r w:rsidRPr="00A82930">
        <w:rPr>
          <w:rFonts w:ascii="Times New Roman" w:eastAsia="Times New Roman" w:hAnsi="Times New Roman" w:cs="Times New Roman"/>
          <w:color w:val="333333"/>
          <w:sz w:val="28"/>
          <w:szCs w:val="28"/>
          <w:lang w:eastAsia="ru-RU"/>
        </w:rPr>
        <w:t> 50% на рынке пропуска местного трафика и с долей значительно </w:t>
      </w:r>
      <w:r w:rsidRPr="00A82930">
        <w:rPr>
          <w:rFonts w:ascii="Times New Roman" w:eastAsia="Times New Roman" w:hAnsi="Times New Roman" w:cs="Times New Roman"/>
          <w:i/>
          <w:iCs/>
          <w:color w:val="333333"/>
          <w:sz w:val="28"/>
          <w:szCs w:val="28"/>
          <w:lang w:eastAsia="ru-RU"/>
        </w:rPr>
        <w:t>больше</w:t>
      </w:r>
      <w:r w:rsidRPr="00A82930">
        <w:rPr>
          <w:rFonts w:ascii="Times New Roman" w:eastAsia="Times New Roman" w:hAnsi="Times New Roman" w:cs="Times New Roman"/>
          <w:color w:val="333333"/>
          <w:sz w:val="28"/>
          <w:szCs w:val="28"/>
          <w:lang w:eastAsia="ru-RU"/>
        </w:rPr>
        <w:t> 70% на рынке пропуска зонового трафика. Отказ в пропуске на местном уровне трафика, прошедшего через зоновые узлы связи других операторов, мог приводить к поддержанию и усилению доминирующего положения (и так близкого к монопольному) на рынке пропуска зонового трафика (дело № А40-80583/10).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случаях, когда хозяйствующий субъект использует доминирующее положение на одном рынке для увеличения рыночной власти (получения доминирующего положения) на смежном товарном рынке, он может действовать как путем влияния на предложение товара на смежном рынке, так и путем влияния на спрос потребителей на смежном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Влияние </w:t>
      </w:r>
      <w:r w:rsidRPr="00A82930">
        <w:rPr>
          <w:rFonts w:ascii="Times New Roman" w:eastAsia="Times New Roman" w:hAnsi="Times New Roman" w:cs="Times New Roman"/>
          <w:i/>
          <w:iCs/>
          <w:color w:val="333333"/>
          <w:sz w:val="28"/>
          <w:szCs w:val="28"/>
          <w:lang w:eastAsia="ru-RU"/>
        </w:rPr>
        <w:t>на предложение</w:t>
      </w:r>
      <w:r w:rsidRPr="00A82930">
        <w:rPr>
          <w:rFonts w:ascii="Times New Roman" w:eastAsia="Times New Roman" w:hAnsi="Times New Roman" w:cs="Times New Roman"/>
          <w:color w:val="333333"/>
          <w:sz w:val="28"/>
          <w:szCs w:val="28"/>
          <w:lang w:eastAsia="ru-RU"/>
        </w:rPr>
        <w:t> на смежном товарном рынке может состоять в ограничении возможности конкурирующих на смежном рынке хозяйствующих субъектов предлагать товар из-за ограниченного доступа к товарам, которые используются для производства товаров в последующем на ином товарном рынке, путем отказа от поставки, установления монопольно высокой цены или дискриминационных цен.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Такие примеры на рынках услуг связи рассмотрены выше. Действия могут также оказывать влияние </w:t>
      </w:r>
      <w:r w:rsidRPr="00A82930">
        <w:rPr>
          <w:rFonts w:ascii="Times New Roman" w:eastAsia="Times New Roman" w:hAnsi="Times New Roman" w:cs="Times New Roman"/>
          <w:i/>
          <w:iCs/>
          <w:color w:val="333333"/>
          <w:sz w:val="28"/>
          <w:szCs w:val="28"/>
          <w:lang w:eastAsia="ru-RU"/>
        </w:rPr>
        <w:t>на спрос</w:t>
      </w:r>
      <w:r w:rsidRPr="00A82930">
        <w:rPr>
          <w:rFonts w:ascii="Times New Roman" w:eastAsia="Times New Roman" w:hAnsi="Times New Roman" w:cs="Times New Roman"/>
          <w:color w:val="333333"/>
          <w:sz w:val="28"/>
          <w:szCs w:val="28"/>
          <w:lang w:eastAsia="ru-RU"/>
        </w:rPr>
        <w:t>на смежном товарном рынке путем экономически или технологически необоснованного ограничения возможности выбора потребителей, например, путем несовместимости взаимодополняющих товаров, одновременно продажи взаимодополняющих товаров без возможности приобретения их отдельно.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Следует отметить возможность создания доминирующим хозяйствующим субъектом </w:t>
      </w:r>
      <w:r w:rsidRPr="00A82930">
        <w:rPr>
          <w:rFonts w:ascii="Times New Roman" w:eastAsia="Times New Roman" w:hAnsi="Times New Roman" w:cs="Times New Roman"/>
          <w:b/>
          <w:bCs/>
          <w:color w:val="333333"/>
          <w:sz w:val="28"/>
          <w:szCs w:val="28"/>
          <w:lang w:eastAsia="ru-RU"/>
        </w:rPr>
        <w:t>препятствий доступу на товарный рынок.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Начало осуществления любой деятельности (доступ на рынок в качестве продавца/покупателя) подразумевает наличие определенных препятствий экономического, нормативного и иного характера.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Правовая природа запрета злоупотребления доминирующим положением в виде необоснованного создания препятствий доступу на товарный рынок или выходу из товарного рынка другим хозяйствующим субъектам обусловлена недопустимостью создания дополнительных искусственных барьеров к осуществлению или прекращению деятельности на товарном рынке. При этом возможны ситуации, при которых нарушение будет носить комплексный характер. Указанное нарушение будет состоять как в создании препятствий доступу на товарный рынок, так и выходу из товарного рынка.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Примеры таких действий присутствуют в сфере электроэнергетики, где весьма часто имеет место ограничение, недопущение, устранение конкуренции на смежных рынках. Объясняется это тем, что экономические отношения в электроэнергетике организованы в форме </w:t>
      </w:r>
      <w:r w:rsidRPr="00A82930">
        <w:rPr>
          <w:rFonts w:ascii="Times New Roman" w:eastAsia="Times New Roman" w:hAnsi="Times New Roman" w:cs="Times New Roman"/>
          <w:i/>
          <w:iCs/>
          <w:color w:val="333333"/>
          <w:sz w:val="28"/>
          <w:szCs w:val="28"/>
          <w:lang w:eastAsia="ru-RU"/>
        </w:rPr>
        <w:t>двухуровневой системы</w:t>
      </w:r>
      <w:r w:rsidRPr="00A82930">
        <w:rPr>
          <w:rFonts w:ascii="Times New Roman" w:eastAsia="Times New Roman" w:hAnsi="Times New Roman" w:cs="Times New Roman"/>
          <w:color w:val="333333"/>
          <w:sz w:val="28"/>
          <w:szCs w:val="28"/>
          <w:lang w:eastAsia="ru-RU"/>
        </w:rPr>
        <w:t>: оптовый и розничные рынки.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отрицательные последствия, предусмотренные статьей 10 Закона о защите конкуренции, могут иметь место как на оптовом рынке, так и на розничном.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Примером рассматриваемого случая является дело № А40-144041/10, в котором имела место ситуация двойственности последствий: как для рынка, на котором действует доминирующий хозяйствующий субъект, так и для смежного рынка.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 позиции Президиума Высшего Арбитражного Суда Российской Федерации</w:t>
      </w:r>
      <w:bookmarkStart w:id="20" w:name="_ftnref13"/>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"_ftn13"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[13]</w:t>
      </w:r>
      <w:r w:rsidRPr="00A82930">
        <w:rPr>
          <w:rFonts w:ascii="Times New Roman" w:eastAsia="Times New Roman" w:hAnsi="Times New Roman" w:cs="Times New Roman"/>
          <w:color w:val="333333"/>
          <w:sz w:val="28"/>
          <w:szCs w:val="28"/>
          <w:lang w:eastAsia="ru-RU"/>
        </w:rPr>
        <w:fldChar w:fldCharType="end"/>
      </w:r>
      <w:bookmarkEnd w:id="20"/>
      <w:r w:rsidRPr="00A82930">
        <w:rPr>
          <w:rFonts w:ascii="Times New Roman" w:eastAsia="Times New Roman" w:hAnsi="Times New Roman" w:cs="Times New Roman"/>
          <w:color w:val="333333"/>
          <w:sz w:val="28"/>
          <w:szCs w:val="28"/>
          <w:lang w:eastAsia="ru-RU"/>
        </w:rPr>
        <w:t> следует, что при квалификации деяния со сходными фактическими обстоятельствами важно: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установить наличие отрицательных последствий, предусмотренных статьей 10 Закона о защите конкуренции, как на оптовом рынке, так и на розничном;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при квалификации действий хозяйствующего субъекта в качестве злоупотребления необходимо установить его доминирующее положение на том рынке, находясь и пользуясь рыночной властью на котором, в том числе в совокупности с иными обстоятельствами, он мог оказывать и оказывал негативное влияние как на рынок доминирования, так и на иной рынок (в данном случае смежный).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Возможны ситуации, когда </w:t>
      </w:r>
      <w:r w:rsidRPr="00A82930">
        <w:rPr>
          <w:rFonts w:ascii="Times New Roman" w:eastAsia="Times New Roman" w:hAnsi="Times New Roman" w:cs="Times New Roman"/>
          <w:b/>
          <w:bCs/>
          <w:i/>
          <w:iCs/>
          <w:color w:val="333333"/>
          <w:sz w:val="28"/>
          <w:szCs w:val="28"/>
          <w:lang w:eastAsia="ru-RU"/>
        </w:rPr>
        <w:t>доминирующий хозяйствующий субъект оказывает влияние на смежные товарные рынки, на которых он не присутствует.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Квалифицирующий признак в виде ограничения конкуренции может быть установлен на смежном рынке, где хозяйствующий субъект самостоятельно не действует. К таким делам подлежит применению более высокий стандарт доказывания. При определении условий квалификации такого злоупотребления может использоваться доктрина essential facilities/ доктрина «необходимых ресурсов», применяемая в зарубежном праве (США, ЕС). Данная доктрина предполагает обязательное установление в совокупности следующих условий: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наличие доминирующего положения у хозяйствующего субъекта на рынке доминирования;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наличие потребительского спроса на товар на смежном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наличие у доминирующего хозяйствующего субъекта ресурсов (любых товаров, инфраструктуры, работ или услуг), необходимых для осуществления деятельности на смежном рынке. Данное условие устанавливается отдельно от установления доминирующего положения на рынке доминирования. Оно характеризуется тем, что товары, работы или услуги, поставляемые таким субъектом, не могут быть ничем заменены при осуществлении деятельности на смежном рынке (в том числе путем параллельного создания аналогичной инфраструктуры или выпуска аналогичных товаров субъектом, действующим на смежном рынке). Такая ситуация характерна при полностью монополизированных рынках, когда в разумной перспективе не ожидается возникновение конкуренции на них;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г) действия (бездействие) доминирующего хозяйствующего субъекта по отказу в предоставлении ресурсов приведет к устранению (именно устранению, а не любому ограничению конкуренции) конкуренции на смежном товарном рынке, либо к невозможности эффективно конкурировать на смежном рынке в долгосрочном периоде. При этом также устанавливается степень влияния действия (бездействия) доминирующего хозяйствующего субъекта на смежный рынок;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 возможность (технологическая, экономическая и иная) доминирующего хозяйствующего субъекта предоставить доступ к ресурсам и отсутствие обстоятельств, предусмотренных статьей 13 Закона о защите конкуренции, обосновывающих допустимость действий доминирующего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 xml:space="preserve">3. Особенности определения последствий злоупотребления доминирующим положением, выразившихся в ущемлении интересов </w:t>
      </w:r>
      <w:r w:rsidRPr="00A82930">
        <w:rPr>
          <w:rFonts w:ascii="Times New Roman" w:eastAsia="Times New Roman" w:hAnsi="Times New Roman" w:cs="Times New Roman"/>
          <w:b/>
          <w:bCs/>
          <w:color w:val="333333"/>
          <w:sz w:val="28"/>
          <w:szCs w:val="28"/>
          <w:lang w:eastAsia="ru-RU"/>
        </w:rPr>
        <w:lastRenderedPageBreak/>
        <w:t>хозяйствующие субъектов в сфере предпринимательской деятельности и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Федеральным законом от 05.10.2015 № 275-ФЗ «О внесении изменений в Федеральный закон «О защите конкуренции» и отдельные законодательные акты Российской Федерации» в статью 10 Закона о защите конкуренции внесен ряд изменений. В частности, конкретизированы положения относительно злоупотребления доминирующим положением в форме ущемления интересов других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Рассматриваемая форма злоупотребления доминирующим положением ограничена и разделена на два самостоятельных состава: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ущемление интересов других лиц (хозяйствующих субъектов) в сфере предпринимательской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ущемление интересов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Применительно к ущемлению интересов хозяйствующих субъектов в сфере предпринимательской деятельности.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Исходя из рассматриваемой формулировки ущемляемые интересы должны непосредственно затрагивать именно предпринимательскую деятельность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5 статьи 4 Закона о защите конкуренции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абзацу 3 части 1 статьи 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следует отметить, что предпринимательская деятельность не тождественна деятельности, приносящей доход, – второе по своему содержанию шире первого.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Антимонопольным органом должно быть установлено в рамках рассмотрения дела о нарушении антимонопольного законодательства при доказывании такого последствия как нарушение прав хозяйствующего субъекта и отражено в решении по делу, что интересы хозяйствующего субъекта, которые ущемлены/могут быть ущемлены в результате злоупотребления доминирующим положением, относятся к сфере предпринимательской деятельности. При этом об отношении интереса к предпринимательской деятельности будет свидетельствовать его непосредственная взаимосвязь с производством и реализацией хозяйствующим субъектом товаров, выполнением работ, оказанием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Примером описываемой ситуации может являться дело № А06-4111/2015. В рассматриваемом случае действия общества повлекли ущемление интересов хозяйствующего субъекта ООО ПКФ «Консалтинг Проф», являющегося посредником между энергоснабжающей организацией и гражданами потребителями. Судом установлено, что при таких обстоятельствах допущенное ПАО «МРСК Юга» нарушение правомерно квалифицировано антимонопольным органом как нарушение части 1 статьи 10 Закона о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Вместе с тем не будет являться злоупотреблением ущемление интересов, связанных с общехозяйственными нуждами организации (данный вывод косвенно, в том числе, подтверждается определением Верховного Суда Российской Федерации от 04.07.2016 № 301-КГ16-1511 по делу № А82-777/2015) при условии, что ущемление не будет затрагивать неопределенный круг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заметить, что в случае, если действия (бездействие) доминирующего субъекта ущемляют интересы хозяйствующего субъекта – предпринимателя, выступающего в качестве приобретателя, и в тоже время интересы неопределенного круга иных лиц – приобретателей (в том числе потенциальных приобретателей), то данные действия (бездействие) образуют состав злоупотребления доминирующим положением в форме ущемления интересов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i/>
          <w:iCs/>
          <w:color w:val="333333"/>
          <w:sz w:val="28"/>
          <w:szCs w:val="28"/>
          <w:lang w:eastAsia="ru-RU"/>
        </w:rPr>
        <w:t>Применительно к ущемлению интересов неопределенного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Федеральным законом от 05.10.2015 № 275-ФЗ статья 4 Закона о защите конкуренции дополнена пунктом 23, в соответствии с которым потребитель – юридическое лицо или физическое лицо, приобретающие товар.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Определение понятия «потребитель» в Законе о защите конкуренции существенным образом отличается от определения аналогичного понятия в Законе Российской Федерации от 07.02.1992 № 2300-1 «О защите прав </w:t>
      </w:r>
      <w:r w:rsidRPr="00A82930">
        <w:rPr>
          <w:rFonts w:ascii="Times New Roman" w:eastAsia="Times New Roman" w:hAnsi="Times New Roman" w:cs="Times New Roman"/>
          <w:color w:val="333333"/>
          <w:sz w:val="28"/>
          <w:szCs w:val="28"/>
          <w:lang w:eastAsia="ru-RU"/>
        </w:rPr>
        <w:lastRenderedPageBreak/>
        <w:t>потребителей», которое в рамках антимонопольного законодательства не применимо.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Антимонопольное законодательство рассматривает в качестве потребителя любое лицо, вступающее (потенциально могущее вступить) в правоотношения, опосредующие переход к данном лицу прав на такие объекты гражданских прав как товары, результаты работ, оказание услуг независимо от целей приобретения. Так, например, потребителями являются: физическое лицо, приобретающее товар для личного потреблении (конечный потребитель); завод-изготовитель, приобретающий сырье или полуфабрикаты в производственных целях; дилер, приобретающий товар с целью последующей перепродажи.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Понятие неопределенного круга лиц наиболее активно используется в правоприменительной и судебной практике в рамках Федерального закона от 13.03.2006 № 38-ФЗ «О рекламе» и Закона Российской Федерации от 07.02.1992 № 2300-1 «О защите прав потребителей»</w:t>
      </w:r>
      <w:bookmarkStart w:id="21" w:name="_ftnref14"/>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"_ftn14"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[14]</w:t>
      </w:r>
      <w:r w:rsidRPr="00A82930">
        <w:rPr>
          <w:rFonts w:ascii="Times New Roman" w:eastAsia="Times New Roman" w:hAnsi="Times New Roman" w:cs="Times New Roman"/>
          <w:color w:val="333333"/>
          <w:sz w:val="28"/>
          <w:szCs w:val="28"/>
          <w:lang w:eastAsia="ru-RU"/>
        </w:rPr>
        <w:fldChar w:fldCharType="end"/>
      </w:r>
      <w:bookmarkEnd w:id="21"/>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Анализ данной практики показывает, что основным квалифицирующим признаком неопределенного круга лиц является невозможность индивидуализировать (определить) лиц, чьи права и интересы затронуты или могут быть затронуты рассматриваемыми действиями в определенный момент.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невозможность индивидуализации лиц характеризуется отсутствием общих для данных лиц критериев, позволяющих ограничить (определить) закрытость круга лиц, и вероятностью изменения состава данных лиц во времени и пространстве.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злоупотребление доминирующим положением выражается в ущемлении интересов неопределенного круга потребителей в случае нарушения прав и интересов круга таких юридических или физических лиц, которых невозможно индивидуализировать/ограничить, в том числе по причине вероятности изменения во времени и пространстве состава круга лиц, затронутых действиями доминирующего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4. Предупреждение о прекращении злоупотребления доминирующим положением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Кроме ранее существовавших оснований выдачи предупреждения хозяйствующему субъекту, занимающему доминирующее положение, в случае выявления признаков нарушения пунктов 3 (навязывание контрагенту условий договора, невыгодных для него и не относящихся к предмету договора) и 5 (экономически или технологически не обоснованные отказ либо уклонение от заключения договора) части 1 статьи 10 Закона о защите </w:t>
      </w:r>
      <w:r w:rsidRPr="00A82930">
        <w:rPr>
          <w:rFonts w:ascii="Times New Roman" w:eastAsia="Times New Roman" w:hAnsi="Times New Roman" w:cs="Times New Roman"/>
          <w:color w:val="333333"/>
          <w:sz w:val="28"/>
          <w:szCs w:val="28"/>
          <w:lang w:eastAsia="ru-RU"/>
        </w:rPr>
        <w:lastRenderedPageBreak/>
        <w:t>конкуренции, в настоящее время</w:t>
      </w:r>
      <w:bookmarkStart w:id="22" w:name="_ftnref15"/>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"_ftn15"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[15]</w:t>
      </w:r>
      <w:r w:rsidRPr="00A82930">
        <w:rPr>
          <w:rFonts w:ascii="Times New Roman" w:eastAsia="Times New Roman" w:hAnsi="Times New Roman" w:cs="Times New Roman"/>
          <w:color w:val="333333"/>
          <w:sz w:val="28"/>
          <w:szCs w:val="28"/>
          <w:lang w:eastAsia="ru-RU"/>
        </w:rPr>
        <w:fldChar w:fldCharType="end"/>
      </w:r>
      <w:bookmarkEnd w:id="22"/>
      <w:r w:rsidRPr="00A82930">
        <w:rPr>
          <w:rFonts w:ascii="Times New Roman" w:eastAsia="Times New Roman" w:hAnsi="Times New Roman" w:cs="Times New Roman"/>
          <w:color w:val="333333"/>
          <w:sz w:val="28"/>
          <w:szCs w:val="28"/>
          <w:lang w:eastAsia="ru-RU"/>
        </w:rPr>
        <w:t> предусмотрена выдача предупреждений в случае выявления признаков нарушения доминирующим субъектом также: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 пункта 6 части 1 статьи 10 Закона о защите конкуренции (экономически, технологически и иным образом не обоснованное установление различных цен);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б) пункта 8 части 1 статьи 10 Закона о защите конкуренции (создание дискриминационных условий).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Принятие антимонопольным органом решения о возбуждении дела о нарушении запретов, предусмотренных пунктами 3, 5, 6, 8 части 1 статьи 10 Закона о защите конкуренции, без вынесения предупреждения и до завершения срока его выполнения не допускается.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что в случае, если антимонопольный орган усматривает в действиях хозяйствующего субъекта конкретные виды злоупотребления доминирующим положением, по которым выдача предупреждения является обязательной, то следует выдавать предупреждение. Возбуждать дело по части 1 статьи 10 Закона о защите конкуренции в таком случае недопустимо.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том случае, когда доминирующим хозяйствующим субъектом совершены действия, которые содержат признаки нарушения одновременно пунктов 3, 5, 6, 8 части 1 статьи 10 Закона о защите конкуренции, требующих выдачи предупреждения, и иных запретов, предусмотренных частью 1 статьи 10 Закона о защите конкуренции, антимонопольному органу следует выдать предупреждение по признакам нарушения пунктов 3, 5, 6, 8 части 1 статьи 10 Закона о защите конкуренции, а в отношении действий, подпадающих под иные запреты, рассмотреть вопрос о возбуждении дела.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4 статьи 39¹ Закона о защите конкуренции предупреждение должно содержать: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выводы о наличии оснований для его выдачи;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нормы антимонопольного законодательства, которые нарушены действиями (бездействием) лица, которому выдается предупреждение;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Приказом ФАС России от 22.01.2016 № 57/16 утвержден </w:t>
      </w:r>
      <w:hyperlink r:id="rId28" w:history="1">
        <w:r w:rsidRPr="00A82930">
          <w:rPr>
            <w:rFonts w:ascii="Times New Roman" w:eastAsia="Times New Roman" w:hAnsi="Times New Roman" w:cs="Times New Roman"/>
            <w:color w:val="007C84"/>
            <w:sz w:val="28"/>
            <w:szCs w:val="28"/>
            <w:lang w:eastAsia="ru-RU"/>
          </w:rPr>
          <w:t>Порядок</w:t>
        </w:r>
      </w:hyperlink>
      <w:r w:rsidRPr="00A82930">
        <w:rPr>
          <w:rFonts w:ascii="Times New Roman" w:eastAsia="Times New Roman" w:hAnsi="Times New Roman" w:cs="Times New Roman"/>
          <w:color w:val="333333"/>
          <w:sz w:val="28"/>
          <w:szCs w:val="28"/>
          <w:lang w:eastAsia="ru-RU"/>
        </w:rPr>
        <w:t xml:space="preserve"> выдачи предупреждения о прекращении действий (бездействия), которые содержат </w:t>
      </w:r>
      <w:r w:rsidRPr="00A82930">
        <w:rPr>
          <w:rFonts w:ascii="Times New Roman" w:eastAsia="Times New Roman" w:hAnsi="Times New Roman" w:cs="Times New Roman"/>
          <w:color w:val="333333"/>
          <w:sz w:val="28"/>
          <w:szCs w:val="28"/>
          <w:lang w:eastAsia="ru-RU"/>
        </w:rPr>
        <w:lastRenderedPageBreak/>
        <w:t>признаки нарушения антимонопольного законодательства, а также форма такого предупреждения (далее – Порядок № 57/16).</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Как следует из норм Закона о защите конкуренции, предупреждение по пунктам 3, 5, 6, 8 части 1 статьи 10 Закона о защите конкуренции выдается только хозяйствующему субъекту, занимающему доминирующее положение на определенном товарном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Соответственно, перед выдачей предупреждения по указанным пунктам требуется проведение анализа состояния конкуренции на соответствующем рынке.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Полнота и этапы</w:t>
      </w:r>
      <w:r w:rsidRPr="00A82930">
        <w:rPr>
          <w:rFonts w:ascii="Times New Roman" w:eastAsia="Times New Roman" w:hAnsi="Times New Roman" w:cs="Times New Roman"/>
          <w:color w:val="333333"/>
          <w:sz w:val="28"/>
          <w:szCs w:val="28"/>
          <w:lang w:eastAsia="ru-RU"/>
        </w:rPr>
        <w:t> проведения анализа состояния конкуренции на товарном рынке определены в пункте 1.3 Порядка анализа состояния конкуренции. Данным пунктом также предусмотрено, что по делам, возбужденным по признакам нарушения статьи 10 Закона о защите конкуренции субъектом естественной монополии на рынке, функционирующем в условиях естественной монополии, обзор состояния конкурентной среды на товарном рынке должен включать меньшее количество этапов, выполняется в виде обзора состояния конкуренции, а по итогам такого обзора в соответствии с пунктом 11.3 Порядка анализа состояния конкуренции составляется краткое описание полученных результатов (краткий отчет (обзор)).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проведении анализа состояния конкуренции в целях установления доминирующего положения кредитных организаций при осуществлении ими банковских операций антимонопольным органам следует учитывать особенности проведения данного анализа, установленные приказом ФАС России от 26.08.2012 № 433.</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Предупреждение в период рассмотрения дела о нарушении антимонопольного законодательства в случае выявления признаков нарушения пунктов 3, 5, 6 и 8 части 1 статьи 10 Закона о защите конкуренции может быть выдано также только после установления доминирующего положения хозяйствующего субъекта по результатам проведения необходимого для этого анализа состояния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необходимо иметь в виду, что если доминирующее положение хозяйствующего субъекта было установлено при возбуждении дела о нарушении антимонопольного законодательства (например, дело возбуждено по признакам нарушения статьи 1 статьи 10 Закона о защите конкуренции), то проведение повторного анализа состояния конкуренции для целей выдачи предупреждения по признакам нарушения пунктов 3, 5, 6 или 8 части 1 статьи 10 Закона о защите конкуренции в период рассмотрения дела не требуется.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Если же дело было возбуждено по признакам нарушений, не связанных с доминированием, то при установлении признаков нарушения пунктов 3, 5, 6 или 8 части 1 статьи 10 Закона о защите конкуренции необходимо будет провести анализ состояния конкуренции и установить доминирующее положение хозяйствующего субъекта в соответствии с требованиями Порядка анализа состояния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принятии решения об отказе в возбуждении дела о нарушении статьи 10 Закона о защите конкуренции в виду отсутствия признаков нарушения антимонопольного законодательства проводить анализ состояния конкуренции на товарном рынке не требуется, если только отказ в возбуждении дела не связан исключительно с отсутствием доминирующего положения хозяйствующего субъекта.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 в соответствии с пунктом 3.16 Административного регламента Федеральной антимонопольной службы по исполнению государственной функции по установлению доминирующего положения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контроля за экономической концентрацией, утвержденного Приказом ФАС России от 25.05.2012 № 345, в случае принятия решения об отказе в возбуждении дела о нарушении антимонопольного законодательства процедура установления доминирующего положения подлежит прекращению.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Поскольку в соответствии с пунктом 1 части 4 статьи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антимонопольный орган должен указать в предупреждении выводы о наличии у хозяйствующего субъекта признаков доминирующего положения на товарном рынке, которые содержатся в аналитическом отчете (кратком отчете (обзоре)), составленном по результатам проведения анализа состояния конкуренции, то антимонопольным органом по запросу хозяйствующего субъекта, которому выдано предупреждение, предоставляется для ознакомления этому хозяйствующему субъекту аналитический отчет (краткий отчет (обзор)), послуживший основанием для выдачи предупреждения, с соблюдением требований, предусмотренных законом о государственной и иной охраняемой законом тайне.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5 статьи 39¹ Закона о защите конкуренции предупреждение подлежит обязательному рассмотрению лицом, которому оно выдано, в срок, указанный в предупреждении. Срок выполнения предупреждения должен составлять не менее чем десять дней.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По мотивированному ходатайству лица, которому выдано предупреждение, и при наличии достаточных оснований полагать, что в установленный срок </w:t>
      </w:r>
      <w:r w:rsidRPr="00A82930">
        <w:rPr>
          <w:rFonts w:ascii="Times New Roman" w:eastAsia="Times New Roman" w:hAnsi="Times New Roman" w:cs="Times New Roman"/>
          <w:color w:val="333333"/>
          <w:sz w:val="28"/>
          <w:szCs w:val="28"/>
          <w:lang w:eastAsia="ru-RU"/>
        </w:rPr>
        <w:lastRenderedPageBreak/>
        <w:t>предупреждение не может быть выполнено, указанный срок может быть продлен антимонопольным органом.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в случае, если антимонопольный орган выдал предупреждение о прекращении действий (бездействия), которые содержат признаки нарушения антимонопольного законодательства, и лицо, которому выдано такое предупреждение до истечения срока, установленного в предупреждении, заявило мотивированное ходатайство о продлении срока его выполнения, то антимонопольный орган, рассмотрев такое ходатайство, может принять решение о продлении срока выполнения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Учитывая, что специальная форма для решения о продлении срока выполнения предупреждения положениями Закона о защите конкуренции и Порядка № 57/16 не предусмотрена, такое решение может быть оформлено в виде письма антимонопольного органа с указанием на удовлетворение или частичное удовлетворение ходатайства лица, обратившегося за продлением срока выполнения предупреждения и с обязательным указанием на вновь установленный срок для выполнения предупреждения. Указанное письмо должно быть подписано руководителем антимонопольного органа. В период рассмотрения дела о нарушении антимонопольного законодательства соответствующее решение о продлении срока исполнения предупреждения должно быть оформлено в виде определения комиссии.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Антимонопольному органу следует учитывать, что ч. 5 ст.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не препятствует повторному обращению хозяйствующего субъекта с ходатайством о продлении срока исполнения предупреждения, в удовлетворении которого не может быть отказано на том лишь основании, что было отказано в удовлетворении первоначального такого ходатайства, если в повторном ходатайстве приводится дополнительное обоснование или приводятся обстоятельства, которые не были приведены в первоначальном ходатайстве.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Для достижения целей выдачи предупреждения антимонопольный орган вправе предоставить по собственной инициативе или по письменному ходатайству хозяйствующего субъекта, которому выдано предупреждение, разъяснения предупреждения, которые не должны выходить за пределы предупреждения и расширять содержащиеся в нем требования.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случае предоставления разъяснений предупреждения антимонопольному органу срок исполнения предупреждения с учетом характера разъяснений может быть продлен.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При рассмотрении ходатайства о продлении срока исполнения предупреждения и (или) о даче разъяснений вопросов, связанных с исполнением предупреждения, антимонопольный орган оценивает такое ходатайство с точки зрения его разумности, добросовестности, а также на </w:t>
      </w:r>
      <w:r w:rsidRPr="00A82930">
        <w:rPr>
          <w:rFonts w:ascii="Times New Roman" w:eastAsia="Times New Roman" w:hAnsi="Times New Roman" w:cs="Times New Roman"/>
          <w:color w:val="333333"/>
          <w:sz w:val="28"/>
          <w:szCs w:val="28"/>
          <w:lang w:eastAsia="ru-RU"/>
        </w:rPr>
        <w:lastRenderedPageBreak/>
        <w:t>предмет злоупотребления правом со стороны хозяйствующего субъекта, подавшего ходатайство.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Антимонопольный орган должен быть уведомлен о выполнении предупреждения в течение трех дней со дня окончания срока, установленного для его выполнения.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 (части 6 и 7 статьи 39¹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о защите конкуренции не предусматривает обязанности хозяйствующего субъекта представлять доказательства выполнения предупреждения. Однако лицо, которому выдано предупреждение, может самостоятельно представить доказательства о выполнении предупреждения либо антимонопольный орган, в случае наличия сомнений в выполнении предупреждения может запросить у хозяйствующего субъекта такие доказательства или иные дополнительные доказательства.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Антимонопольный орган при выдаче предупреждения обязан обеспечить его направление тому хозяйствующему субъекту, которому оно адресовано. В случае поступления информации о неполучении этим хозяйствующим субъектом предупреждения либо получении предупреждения иным хозяйствующим субъектом, которому предупреждение не было адресовано, антимонопольному органу следует направить предупреждение надлежащему хозяйствующему субъекту.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Неполучение хозяйствующим субъектом предупреждения по не зависящим от него обстоятельствам и, как следствие, его неисполнение в указанный в предупреждении срок, означает невозможность принятия антимонопольным органом решения о возбуждении дела о нарушении антимонопольного законодательства в связи с неисполнением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необходимо учитывать положения пункта 3 статьи 54 ГК РФ, в соответствии с которой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Исходя из этого, в условиях наличия у антимонопольного органа информации о получении хозяйствующим субъектом предупреждения по его юридическому адресу (в том числе, если такая информация получена с </w:t>
      </w:r>
      <w:r w:rsidRPr="00A82930">
        <w:rPr>
          <w:rFonts w:ascii="Times New Roman" w:eastAsia="Times New Roman" w:hAnsi="Times New Roman" w:cs="Times New Roman"/>
          <w:color w:val="333333"/>
          <w:sz w:val="28"/>
          <w:szCs w:val="28"/>
          <w:lang w:eastAsia="ru-RU"/>
        </w:rPr>
        <w:lastRenderedPageBreak/>
        <w:t>использованием соответствующего Интернет-сервиса ФГУП «Почта России»), а также неисполнения хозяйствующим субъектом такого предупреждения в установленный им срок, у антимонопольного органа существуют основания для возбуждения в отношении этого хозяйствующего субъекта дела о нарушении антимонопольного законодательства на основании части 8 статьи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8 статьи 39¹ Закона о защите конкуренции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Следует отметить, что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если при рассмотрении такого дела установлены признаки нарушения пунктов и (или) статей, указанных в статье 39¹ Закона о защите конкуренции, которые не были известны на момент возбуждения такого дела (часть 3 статьи 39¹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таком случае, возбужденное дело о нарушении антимонопольного законодательства подлежит отложению в соответствии с пунктом 1 части 1.1 статьи 47 Закона о защите конкуренции. Кроме того, в случае выявления признаков нарушения пунктов и (или) статей, указанных в статье 39¹ Закона о защите конкуренции, которые не были известны на момент возбуждения такого дела, </w:t>
      </w:r>
      <w:r w:rsidRPr="00A82930">
        <w:rPr>
          <w:rFonts w:ascii="Times New Roman" w:eastAsia="Times New Roman" w:hAnsi="Times New Roman" w:cs="Times New Roman"/>
          <w:b/>
          <w:bCs/>
          <w:color w:val="333333"/>
          <w:sz w:val="28"/>
          <w:szCs w:val="28"/>
          <w:lang w:eastAsia="ru-RU"/>
        </w:rPr>
        <w:t>антимонопольный орган вправе выделить дело в отдельное производство.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Антимонопольному органу следует учитывать, что исполнение предупреждения полностью исключает возможность возбуждения дела о нарушении антимонопольного законодательства по тем действиям (бездействию) хозяйствующего субъекта, обнаружение признаков нарушений антимонопольного законодательства в которых послужило основанием для выдачи исполненного предупреждения, даже если после исполнения предупреждения хозяйствующим субъектом в антимонопольный орган поступили новые сообщения об этих действиях хозяйствующего субъекта, совершенных в период, предшествующий дате выполнения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то же время, если новые сообщения содержат в себе сведения об иных действиях хозяйствующего субъекта, содержащих в себе признаки нарушений антимонопольного законодательства, предусмотренных пунктами </w:t>
      </w:r>
      <w:r w:rsidRPr="00A82930">
        <w:rPr>
          <w:rFonts w:ascii="Times New Roman" w:eastAsia="Times New Roman" w:hAnsi="Times New Roman" w:cs="Times New Roman"/>
          <w:color w:val="333333"/>
          <w:sz w:val="28"/>
          <w:szCs w:val="28"/>
          <w:lang w:eastAsia="ru-RU"/>
        </w:rPr>
        <w:lastRenderedPageBreak/>
        <w:t>3, 5, 6, 8 части 1 статьи 10 Закона о защите конкуренции, это может служить основанием для выдачи нового предупреждения.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случае установления после возбуждения дела о нарушении антимонопольного законодательства (в ходе рассмотрения дела о нарушении антимонопольного законодательства или в ходе рассмотрения судебного дела, в котором обжалуется предупреждение) факта своевременного исполнения предупреждения производство по этому делу подлежит прекращению на основании части 7 статьи 39</w:t>
      </w:r>
      <w:r w:rsidRPr="00A82930">
        <w:rPr>
          <w:rFonts w:ascii="Times New Roman" w:eastAsia="Times New Roman" w:hAnsi="Times New Roman" w:cs="Times New Roman"/>
          <w:color w:val="333333"/>
          <w:sz w:val="28"/>
          <w:szCs w:val="28"/>
          <w:vertAlign w:val="superscript"/>
          <w:lang w:eastAsia="ru-RU"/>
        </w:rPr>
        <w:t>1 </w:t>
      </w:r>
      <w:r w:rsidRPr="00A82930">
        <w:rPr>
          <w:rFonts w:ascii="Times New Roman" w:eastAsia="Times New Roman" w:hAnsi="Times New Roman" w:cs="Times New Roman"/>
          <w:color w:val="333333"/>
          <w:sz w:val="28"/>
          <w:szCs w:val="28"/>
          <w:lang w:eastAsia="ru-RU"/>
        </w:rPr>
        <w:t>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что законодательством установлен ряд </w:t>
      </w:r>
      <w:r w:rsidRPr="00A82930">
        <w:rPr>
          <w:rFonts w:ascii="Times New Roman" w:eastAsia="Times New Roman" w:hAnsi="Times New Roman" w:cs="Times New Roman"/>
          <w:b/>
          <w:bCs/>
          <w:color w:val="333333"/>
          <w:sz w:val="28"/>
          <w:szCs w:val="28"/>
          <w:lang w:eastAsia="ru-RU"/>
        </w:rPr>
        <w:t>требований к предупреждению.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Обоснованность выдачи предупреждения предполагает, что антимонопольному органу следует выдавать предупреждения только при наличии действительно явных признаков нарушения антимонопольного законодательства и не допускать случаи выдачи предупреждений в отсутствие достаточных оснований полагать, что такие признаки имеются.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Исполнимость и определенность предупреждения предполагает предъявление хозяйствующему субъекту требований о совершении конкретных, то есть ясно сформулированных, недвусмысленных, и заведомо исполнимых требований.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Антимонопольный орган не должен выдавать заведомо неисполнимые предупреждения, в том числе не ясно изложенные, допускающие неоднозначное толкование и/или содержащие неопределенные требования, поскольку это, в силу пункта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 Президиумом Верховного Суда Российской Федерации 16.03.2016), является самостоятельным основанием для признания предупреждения незаконным.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Разумность срока выполнения предупреждения предполагает предоставление хозяйствующему субъекту времени для исполнения предупреждения, соразмерного указанным в предупреждении действиям, которые хозяйствующий субъект должен совершить для исполнения предупреждения, но не менее 10 дней. При определении срока для исполнения предупреждения необходимо учитывать, насколько выполнимы указываемые в предупреждении действия исходя из их количества, объема действий, которые требуется совершить хозяйствующему субъекту, и иных обстоятельств, которые напрямую влияют на исполнимость предупреждения. Следует учитывать недопустимость как неоправданного сокращения срока для выполнения таких действий, так и неоправданного увеличения этих сроков.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Необходимо отметить ряд важных факторов, касающихся предупреждений в целом.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I. Важность соблюдения формальных требований: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форма предупреждений обязательно должна соответствовать форме, утвержденной Порядком № 57/16;</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название акта должно быть единообразным «предупреждение о прекращении действий (бездействия), которые содержат признаки нарушения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необходимо четко раскрывать в тексте предупреждения суть нарушения, не ограничиваться поверхностными формулировками;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предупреждения должны содержать квалификацию в соответствии с Законом о защите конкуренции, следует не допускать замены одного пункта другим (нарушение выражается в установлении разных цен на оказываемые услуги, а предупреждение вынесено по пункту 8 части 1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предупреждения подлежат направлению в адрес лиц, совершивших то или иное нарушение антимонопольного законодательства, Законом о защите конкуренции не предусмотрено, что предупреждение необходимо направлять в адрес других лиц (например, для сведения);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лицам, заявления которых послужили основанием для направления хозяйствующему субъекту предупреждения, данное предупреждение не направляется, вместе с тем таким лицам направляется информация о том, что указанному хозяйствующему субъекту антимонопольным органом выдано предупреждение;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в предупреждениях обязательно должен быть указан срок их исполнения;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предупреждения должны быть подписаны уполномоченным на это должностным лицом (руководителем ФАС/УФАС, либо временно исполняющим обязанности руководителя ФАС/УФАС), в случае выдачи предупреждения комиссией по рассмотрению дела о нарушении антимонопольного законодательства, предупреждение подписывается председателем и всеми членами комиссии;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предупреждения размещаются в едином разделе ненормативных правовых актов ФАС России (на сайте ФАС России в сети «Интернет») в соответствии с Положением об информационной политике Федеральной антимонопольной службы и ее территориальных органов, утвержденным приказом ФАС России от 10.11.2015 № 1069/15.</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II. Важность соблюдения содержательных требований: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предупреждение должно обязательно включать в себя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(не допускается неопределенность формулировок без указания конкретных действий, которые необходимо совершить или прекратить в определенный срок, в том числе такие формулировки, как: «путем совершения иных действий», «и др.», «впредь не допускать нарушение антимонопольного законодательства»; также не допустимо указывать на принятие мер организационного характера: «ознакомить сотрудников», «провести разъяснительные работы»);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предупреждения должны быть исполнимыми.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ряд особенностей, связанных </w:t>
      </w:r>
      <w:r w:rsidRPr="00A82930">
        <w:rPr>
          <w:rFonts w:ascii="Times New Roman" w:eastAsia="Times New Roman" w:hAnsi="Times New Roman" w:cs="Times New Roman"/>
          <w:b/>
          <w:bCs/>
          <w:color w:val="333333"/>
          <w:sz w:val="28"/>
          <w:szCs w:val="28"/>
          <w:lang w:eastAsia="ru-RU"/>
        </w:rPr>
        <w:t>с обжалованием предупреждения в судебном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Хозяйствующий субъект вправе обжаловать предупреждение в арбитражный суд. Предупреждение отвечает признакам ненормативного правового акта, установленным в </w:t>
      </w:r>
      <w:hyperlink r:id="rId29" w:history="1">
        <w:r w:rsidRPr="00A82930">
          <w:rPr>
            <w:rFonts w:ascii="Times New Roman" w:eastAsia="Times New Roman" w:hAnsi="Times New Roman" w:cs="Times New Roman"/>
            <w:color w:val="007C84"/>
            <w:sz w:val="28"/>
            <w:szCs w:val="28"/>
            <w:lang w:eastAsia="ru-RU"/>
          </w:rPr>
          <w:t>части 1 статьи 198</w:t>
        </w:r>
      </w:hyperlink>
      <w:r w:rsidRPr="00A82930">
        <w:rPr>
          <w:rFonts w:ascii="Times New Roman" w:eastAsia="Times New Roman" w:hAnsi="Times New Roman" w:cs="Times New Roman"/>
          <w:color w:val="333333"/>
          <w:sz w:val="28"/>
          <w:szCs w:val="28"/>
          <w:lang w:eastAsia="ru-RU"/>
        </w:rPr>
        <w:t> Арбитражного процессуального кодекса Российской Федерации (далее – АПК РФ) и его оспаривание допускается в порядке </w:t>
      </w:r>
      <w:hyperlink r:id="rId30" w:history="1">
        <w:r w:rsidRPr="00A82930">
          <w:rPr>
            <w:rFonts w:ascii="Times New Roman" w:eastAsia="Times New Roman" w:hAnsi="Times New Roman" w:cs="Times New Roman"/>
            <w:color w:val="007C84"/>
            <w:sz w:val="28"/>
            <w:szCs w:val="28"/>
            <w:lang w:eastAsia="ru-RU"/>
          </w:rPr>
          <w:t>главы 24</w:t>
        </w:r>
      </w:hyperlink>
      <w:r w:rsidRPr="00A82930">
        <w:rPr>
          <w:rFonts w:ascii="Times New Roman" w:eastAsia="Times New Roman" w:hAnsi="Times New Roman" w:cs="Times New Roman"/>
          <w:color w:val="333333"/>
          <w:sz w:val="28"/>
          <w:szCs w:val="28"/>
          <w:lang w:eastAsia="ru-RU"/>
        </w:rPr>
        <w:t> АПК РФ, поскольку принято уполномоченным государственным органом на основании </w:t>
      </w:r>
      <w:hyperlink r:id="rId31" w:history="1">
        <w:r w:rsidRPr="00A82930">
          <w:rPr>
            <w:rFonts w:ascii="Times New Roman" w:eastAsia="Times New Roman" w:hAnsi="Times New Roman" w:cs="Times New Roman"/>
            <w:color w:val="007C84"/>
            <w:sz w:val="28"/>
            <w:szCs w:val="28"/>
            <w:lang w:eastAsia="ru-RU"/>
          </w:rPr>
          <w:t>статей 22</w:t>
        </w:r>
      </w:hyperlink>
      <w:r w:rsidRPr="00A82930">
        <w:rPr>
          <w:rFonts w:ascii="Times New Roman" w:eastAsia="Times New Roman" w:hAnsi="Times New Roman" w:cs="Times New Roman"/>
          <w:color w:val="333333"/>
          <w:sz w:val="28"/>
          <w:szCs w:val="28"/>
          <w:lang w:eastAsia="ru-RU"/>
        </w:rPr>
        <w:t> и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в отношении конкретного хозяйствующего субъекта и содержит властное предписание, возлагающее на общество обязанность, и влияющее тем самым на права хозяйствующего субъекта в сфере предпринимательской деятельности</w:t>
      </w:r>
      <w:bookmarkStart w:id="23" w:name="_ftnref16"/>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"_ftn16"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[16]</w:t>
      </w:r>
      <w:r w:rsidRPr="00A82930">
        <w:rPr>
          <w:rFonts w:ascii="Times New Roman" w:eastAsia="Times New Roman" w:hAnsi="Times New Roman" w:cs="Times New Roman"/>
          <w:color w:val="333333"/>
          <w:sz w:val="28"/>
          <w:szCs w:val="28"/>
          <w:lang w:eastAsia="ru-RU"/>
        </w:rPr>
        <w:fldChar w:fldCharType="end"/>
      </w:r>
      <w:bookmarkEnd w:id="23"/>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поскольку предупреждение выносится при обнаружении лишь признаков правонарушения, а не его факта (</w:t>
      </w:r>
      <w:hyperlink r:id="rId32" w:history="1">
        <w:r w:rsidRPr="00A82930">
          <w:rPr>
            <w:rFonts w:ascii="Times New Roman" w:eastAsia="Times New Roman" w:hAnsi="Times New Roman" w:cs="Times New Roman"/>
            <w:color w:val="007C84"/>
            <w:sz w:val="28"/>
            <w:szCs w:val="28"/>
            <w:lang w:eastAsia="ru-RU"/>
          </w:rPr>
          <w:t>часть 2 статьи 39</w:t>
        </w:r>
        <w:r w:rsidRPr="00A82930">
          <w:rPr>
            <w:rFonts w:ascii="Times New Roman" w:eastAsia="Times New Roman" w:hAnsi="Times New Roman" w:cs="Times New Roman"/>
            <w:color w:val="007C84"/>
            <w:sz w:val="28"/>
            <w:szCs w:val="28"/>
            <w:vertAlign w:val="superscript"/>
            <w:lang w:eastAsia="ru-RU"/>
          </w:rPr>
          <w:t>1</w:t>
        </w:r>
      </w:hyperlink>
      <w:r w:rsidRPr="00A82930">
        <w:rPr>
          <w:rFonts w:ascii="Times New Roman" w:eastAsia="Times New Roman" w:hAnsi="Times New Roman" w:cs="Times New Roman"/>
          <w:color w:val="333333"/>
          <w:sz w:val="28"/>
          <w:szCs w:val="28"/>
          <w:lang w:eastAsia="ru-RU"/>
        </w:rPr>
        <w:t> Закона о защите конкуренции), то судебной проверке подлежит факт наличия таких признаков по поступившим в антимонопольный орган информации и документам, как основаниям вынесения предупреждения</w:t>
      </w:r>
      <w:bookmarkStart w:id="24" w:name="_ftnref17"/>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"_ftn17"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vertAlign w:val="superscript"/>
          <w:lang w:eastAsia="ru-RU"/>
        </w:rPr>
        <w:t>[17]</w:t>
      </w:r>
      <w:r w:rsidRPr="00A82930">
        <w:rPr>
          <w:rFonts w:ascii="Times New Roman" w:eastAsia="Times New Roman" w:hAnsi="Times New Roman" w:cs="Times New Roman"/>
          <w:color w:val="333333"/>
          <w:sz w:val="28"/>
          <w:szCs w:val="28"/>
          <w:lang w:eastAsia="ru-RU"/>
        </w:rPr>
        <w:fldChar w:fldCharType="end"/>
      </w:r>
      <w:bookmarkEnd w:id="24"/>
      <w:r w:rsidRPr="00A82930">
        <w:rPr>
          <w:rFonts w:ascii="Times New Roman" w:eastAsia="Times New Roman" w:hAnsi="Times New Roman" w:cs="Times New Roman"/>
          <w:color w:val="333333"/>
          <w:sz w:val="28"/>
          <w:szCs w:val="28"/>
          <w:lang w:eastAsia="ru-RU"/>
        </w:rPr>
        <w:t>.</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Антимонопольному органу следует иметь в виду, что судебный акт, подтверждающий законность предупреждения, не предрешает наличие в действиях (бездействии) хозяйствующего субъекта нарушения антимонопольного законодательства, поскольку суд при проверке законности предупреждения не устанавливает обстоятельства, подтверждающие факт совершения правонарушения, а лишь ограничен проверкой наличия признаков нарушения антимонопольного законодательства, указанных в предупреждении.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В связи с этим указанный судебный акт не является доказательством законности решения по делу о нарушении антимонопольного законодательства при его обжаловании в судебном порядке, и наличие такого судебного акта не освобождает антимонопольный орган от обязанности доказывать законность решения по делу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Обжалование предупреждения в судебном порядке не является препятствием для возбуждения антимонопольным органом дела о нарушении антимонопольного законодательства. Напротив, возбуждение такого дела является обязательным для антимонопольного органа в случае невыполнения предупреждения в установленные сроки и при наличии признаков нарушения антимонопольного законодательства в силу норм части 8 статьи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В то же время антимонопольный орган на основании части 3 статьи 47 Закона о защите конкуренции вправе приостановить рассмотрение возбужденного дела о нарушении антимонопольного законодательства до принятия арбитражным судом итогового судебного акта по делу об обжаловании предупреждения или вступления этого акта в законную силу.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РАЗЪЯСНЕНИЯ № 9</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«О ПОРЯДКЕ ПУБЛИКАЦИИ МЕЖДУНАРОДНЫМИ МОРСКИМИ КОНТЕЙНЕРНЫМИ ПЕРЕВОЗЧИКАМИ СТОИМОСТИ ПЕРЕВОЗКИ»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13"/>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Преамбула и Цели разъяснения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Учитывая положения антимонопольного законодательства Российской Федерации и в целях снижения рисков его нарушения путем совершения согласованных действий представляется целесообразным дать разъяснения участникам отношений по морской контейнерной перевозке грузов о соблюдении минимальных требований к поведению морских контейнерных перевозчиков на рынке морской контейнерной перевозки грузов, если портом погрузки и (или) портом выгрузки грузов являются порты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14"/>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Термины и определения, используемый в настоящих разъяснениях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Для целей настоящих Разъяснений приведенные ниже термины имеют следующее значение: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«Цена» означает денежную сумму или суммы, по которым заключаются договоры морскими контейнерными перевозчиками за оказание услуг морских линейных контейнерных перевозок грузов, если портом погрузки и (или) портом выгрузки грузов являются порты Российской Федерации.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«Публикация» означает распространение морскими контейнерными перевозчиками информации, в том числе размещение информации на своем официальном сайте в информационно-телекоммуникационной сети «Интернет», в форме новостных рассылок и информационных бюллетеней для клиентов, в средствах массовой информации или другими способами предоставления информации в открытый доступ.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 является Публикацией любая непубличная форма сообщения морскими контейнерными перевозчиками информации о своих Ценах и их возможном изменении, в частности, передача этой информации посредством направления сообщения электронной почты, телефонных переговоров, личных встреч, путем указания этой информации в личном кабинете Приобретателя на сайте перевозчика или иным образом, предполагающим невозможность ознакомления неограниченного круга лиц с содержанием Сообщения.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«Приобретатель» означает потребителя услуг морских линейных контейнерных перевозок.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15"/>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Рассматриваемые антимонопольные риски</w:t>
      </w:r>
    </w:p>
    <w:p w:rsidR="00A82930" w:rsidRPr="00A82930" w:rsidRDefault="00A82930" w:rsidP="00A82930">
      <w:pPr>
        <w:numPr>
          <w:ilvl w:val="0"/>
          <w:numId w:val="16"/>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пунктом 1 части 1 статьи 11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Федерального закона от 26.07.2006 № 135-ФЗ «О защите конкуренции» запрещаются согласованные действия хозяйствующих субъектов-конкурентов, если такие согласованные действия приводят, в том числе, к установлению или поддержанию цен (тарифов), скидок, надбавок (доплат) и (или) наценок.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1 статьи 8 Федерального закона от 26.07.2006 № 135-ФЗ «О защите конкуренции» согласованными действиями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результат таких действий соответствует интересам каждого из указанных хозяйствующих субъектов;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3.2 На рынке международных морских линейных контейнерных перевозок грузов публичным заявлением может являться Публикация морским контейнерным перевозчиком информации о планируемом изменении Цены или ее отдельных элементов посредством размещения соответствующих сведений в информационно-телекоммуникационной сети «Интернет», в форме новостных рассылок и информационных бюллетеней для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Такая форма доведения до потребителей информации о планируемом или возможном изменении Цен обеспечивает осведомленность морских контейнерных перевозчиков о ценовых намерениях друг друга, и, таким образом, создает предпосылки для совершения нарушения антимонопольного законодательства в виде запрещенных согласованных действий.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3.3. Публикация сведений о планируемом или возможном изменении Цен на соответствующем направлении перевозок может являться элементом запрещенных согласованных действий при наличии совокупности следующих обстоятельств: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Публикация касается ценовой политики в будущий период времени;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после Публикации несколько конкурирующих морских контейнерных перевозчиков в сопоставимом размере изменили Цену в одинаковые или близкие даты;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отсутствуют объективные причины для изменения Цены, в том числе обстоятельства, в равной мере влияющие на всех морских контейнерных перевозчиков на одном и том же направлении перевозок;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отсутствует надлежащее экономическое обоснование планируемого или возможного изменения Цены либо есть иные признаки того, что ценовые решения морского контейнерного перевозчика(ов) обусловлены действиями конкурентов и не являются следствием обстоятельств, в равной степени влияющих на всех морских контейнерных перевозчиков.</w:t>
      </w:r>
    </w:p>
    <w:p w:rsidR="00A82930" w:rsidRPr="00A82930" w:rsidRDefault="00A82930" w:rsidP="00A82930">
      <w:pPr>
        <w:numPr>
          <w:ilvl w:val="0"/>
          <w:numId w:val="17"/>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Рекомендуемые правила</w:t>
      </w:r>
    </w:p>
    <w:p w:rsidR="00A82930" w:rsidRPr="00A82930" w:rsidRDefault="00A82930" w:rsidP="00A82930">
      <w:pPr>
        <w:numPr>
          <w:ilvl w:val="1"/>
          <w:numId w:val="18"/>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Морским контейнерным перевозчикам при принятии любых решений в отношении изменения Цены или ее отдельных элементов необходимо руководствоваться рыночными факторами, разумной оценкой потенциальной загрузки мощностей судов, величиной необходимых затрат на осуществление перевозок, иными экономическими показателями собственной коммерческой деятельности, а также обстоятельствами, в равной мере влияющими на всех перевозчиков.</w:t>
      </w:r>
    </w:p>
    <w:p w:rsidR="00A82930" w:rsidRPr="00A82930" w:rsidRDefault="00A82930" w:rsidP="00A82930">
      <w:pPr>
        <w:numPr>
          <w:ilvl w:val="1"/>
          <w:numId w:val="19"/>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осуществлении Публикаций о планируемом или возможном изменении Цены или элементов Цены (в частности, Публикаций General Rate Increase), морским контейнерным перевозчикам следует иметь в виду, что такие Публикации могут представлять собой элемент состава запрещенных согласованных действий в том случае, если в результате таких Публикаций Цены различных перевозчиков на одних и тех же направлениях перевозок или величина их увеличения в один и тот же период времени будут сопоставимы.</w:t>
      </w:r>
    </w:p>
    <w:p w:rsidR="00A82930" w:rsidRPr="00A82930" w:rsidRDefault="00A82930" w:rsidP="00A82930">
      <w:pPr>
        <w:numPr>
          <w:ilvl w:val="1"/>
          <w:numId w:val="2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Настоящие Разъяснения носят исключительно рекомендательный характер и не препятствуют применению норм соответствующего национального законодательства и/или международных договоров.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25" w:name="_Toc489369044"/>
      <w:bookmarkStart w:id="26" w:name="_Toc489368942"/>
      <w:bookmarkStart w:id="27" w:name="_Toc487657897"/>
      <w:bookmarkStart w:id="28" w:name="_Toc487488499"/>
      <w:bookmarkStart w:id="29" w:name="_Toc487488266"/>
      <w:bookmarkStart w:id="30" w:name="_Toc487453859"/>
      <w:bookmarkStart w:id="31" w:name="_Toc487453732"/>
      <w:bookmarkEnd w:id="25"/>
      <w:bookmarkEnd w:id="26"/>
      <w:bookmarkEnd w:id="27"/>
      <w:bookmarkEnd w:id="28"/>
      <w:bookmarkEnd w:id="29"/>
      <w:bookmarkEnd w:id="30"/>
      <w:r w:rsidRPr="00A82930">
        <w:rPr>
          <w:rFonts w:ascii="Times New Roman" w:eastAsia="Times New Roman" w:hAnsi="Times New Roman" w:cs="Times New Roman"/>
          <w:b/>
          <w:bCs/>
          <w:color w:val="007C84"/>
          <w:sz w:val="28"/>
          <w:szCs w:val="28"/>
          <w:lang w:eastAsia="ru-RU"/>
        </w:rPr>
        <w:t>Обзор решений Апелляционной коллегии ФАС России</w:t>
      </w:r>
      <w:bookmarkEnd w:id="31"/>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 xml:space="preserve">1. Президиум ФАС России рассмотрел жалобу ООО «Башкирская лифтовая компания» на решение Управления Федеральной антимонопольной службы по Республике Башкортостан от 31.12.2015 по делу № А-136/16-15 (далее — Решение Башкортостанского УФАС России), в соответствии с которым, Министерство жилищно — коммунального хозяйства Республики Башкортостан, три управляющие </w:t>
      </w:r>
      <w:r w:rsidRPr="00A82930">
        <w:rPr>
          <w:rFonts w:ascii="Times New Roman" w:eastAsia="Times New Roman" w:hAnsi="Times New Roman" w:cs="Times New Roman"/>
          <w:b/>
          <w:bCs/>
          <w:color w:val="333333"/>
          <w:sz w:val="28"/>
          <w:szCs w:val="28"/>
          <w:lang w:eastAsia="ru-RU"/>
        </w:rPr>
        <w:lastRenderedPageBreak/>
        <w:t>компании г. Уфы и ООО «Башкирская лифтовая компания» признаны нарушившими пункт 4 статьи 16 Федерального закона от 26.07.2006 № 135-ФЗ «О защите конкуренции» (далее — Закон о защите конкуренции) в части совершения действий, выразившихся в заключении соглашения, которое приводит к устранению с рынка комплексного обслуживания лифтов в г. Уфа ООО «Уфа Лифт Плюс».</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решении Башкортостанского УФАС России сделан вывод о том, что в результате заключения антиконкурентного соглашения, заключенного между Министерством жилищно-коммунального хозяйства Республики Башкортостан, тремя управляющими компаниями, ООО «УфаЛифт» и ООО «Башкирская лифтовая компания» ООО «Уфа Лифт Плюс» было фактически вытеснено с рынка услуг по комплексному обслуживанию лифтов в г. Уфа. Этому способствовали односторонние отказы от исполнения договоров на комплексное обслуживание лифтов, направленные в адрес ООО «Уфа Лифт Плюс» от управляющих компаний.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Президиума ФАС России жалоба ООО «Башкирская лифтовая компания» на решение Управления Федеральной антимонопольной службы по Республике Башкортостан от 31.12.2015 по делу № А-136/16-15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данного дела Президиумом ФАС России были сформулированы следующие выводы: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Президиумом ФАС России был сформулирован вывод о том, что доказывать факт реального исполнения соглашения, при возбуждении дела по статье 16 Закона о защите конкуренции не требуется, поскольку нарушение состоит в достижении участниками определенной договоренности, которая приводит или может привести к последствиям, перечисленным в статье 16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аудиозапись, сделанная заявителем по делу № А-136/16-15, может выступать надлежащим доказательством в совокупности и наряду с другими доказательствами по делу (объяснения лиц, участвующих в деле, заявления управляющих компаний о расторжении договоров с ООО «Уфа Лифт Плюс», материалы прокуратуры, при рассмотрении заявления Генерального директора вышеуказанной компании).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 xml:space="preserve">2. Апелляционной коллегией была рассмотрена жалоба ПАО «ТНС энерго Ростов-на-Дону» на решение Управления Федеральной антимонопольной службы по Ростовской области от 23.12.2015 по делу № 213/02 (далее — Решение Ростовского УФАС России), в соответствии с которым ПАО «ТНС энерго Ростов-на-Дону» признано нарушившим </w:t>
      </w:r>
      <w:r w:rsidRPr="00A82930">
        <w:rPr>
          <w:rFonts w:ascii="Times New Roman" w:eastAsia="Times New Roman" w:hAnsi="Times New Roman" w:cs="Times New Roman"/>
          <w:b/>
          <w:bCs/>
          <w:color w:val="333333"/>
          <w:sz w:val="28"/>
          <w:szCs w:val="28"/>
          <w:lang w:eastAsia="ru-RU"/>
        </w:rPr>
        <w:lastRenderedPageBreak/>
        <w:t>часть 1 статьи 10 Закона о защите конкуренции в результате ограничения поставки электроэнергии потребителям из-за задолженности по оплате электроэнергии, образовавшейся вследствие неправомерного выставления ПАО «ТНС энерго Ростов-на-Дону» данным потребителям объема электроэнергии, потребленной на общедомовые нужды.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Комиссией Ростовского УФАС России установлено, что с октября 2013 года ПАО «ТНС энерго Ростов-на-Дону» на территории Ростовской области начало проводить кампанию по расторжению договоров энергоснабжения в одностороннем порядке с управляющими компаниями, в связи с ненадлежащим исполнением последних обязательств по оплате за потребленную электроэнергию в соответствии с п. 53 Основных положений функционирования розничных рынков электрической энергии, утв. постановлением Правительства РФ от 04.05.2012 № 442, согласно которому в случае если по договору энергоснабжения электрической энергии, заключенному с гарантирующим поставщиком, потребителем (покупателем) не исполняются обязательства по оплате, то гарантирующий поставщик вправе в одностороннем порядке отказаться от исполнения договора полностью. При этом в случае, если гарантирующий поставщик по указанным основаниям в одностороннем порядке полностью отказывается от исполнения договора, то он обязан обеспечить принятие потребителей на обслуживание.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жалоба ПАО «ТНС энерго Ростов-на-Дону» на решение Управления Федеральной антимонопольной службы по Ростовской области от 23.12.2015 по делу № 213/02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указанного дела Апелляционной коллегией ФАС России были сформулированы следующие выводы: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решение Ростовского УФАС России № 213/02 от 23.12.2015 вынесено в период действия редакции Закона о защите конкуренции от 13.07.2015, в котором для подтверждения факта злоупотребления хозяйствующим субъектом доминирующим положением не требовалось подтверждения ущемления интересов неограниченного круга потребителей;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жилищным законодательством РФ предусмотрено, что собственники и наниматели помещений в МКД, управление которым осуществляется управляющей организацией, плату за коммунальные услуги, потребляемые при использовании общего имущества вносят этой управляющей организации.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Возможность прямой оплаты собственниками (нанимателями) помещений МКД ресурсоснабжающим организациям коммунальных услуг, </w:t>
      </w:r>
      <w:r w:rsidRPr="00A82930">
        <w:rPr>
          <w:rFonts w:ascii="Times New Roman" w:eastAsia="Times New Roman" w:hAnsi="Times New Roman" w:cs="Times New Roman"/>
          <w:color w:val="333333"/>
          <w:sz w:val="28"/>
          <w:szCs w:val="28"/>
          <w:lang w:eastAsia="ru-RU"/>
        </w:rPr>
        <w:lastRenderedPageBreak/>
        <w:t>потребляемых при использовании общего имущества в МКД за исключением случая осуществления собственниками помещений дома непосредственного управления таким домом (часть 8 статьи 155 ЖК РФ), а так же в результате принятия решения общим собрания собственников помещений в МКД собственники помещений в МКД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вносить плату за все или некоторые коммунальные услуги ресурсоснабжающим организациям (часть 7.1 статьи 155 ЖК РФ), не предусмотрена законом.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3. Апелляционной коллегией была рассмотрена жалоба ООО «Уренгойдорстрой» на решение Управления Федеральной антимонопольной службы по Пермскому краю от 21.04.2016 по делу № 811-15-А (далее — Решение Пермского УФАС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Пермского УФАС России Комиссия Управления Федеральной антимонопольной службы по Пермскому краю признала ООО «Мостострой-12» и ООО «Уренгойдорстрой» нарушившими пункт 2 части 1 статьи 11 Закона о защите конкуренции, путем заключения соглашения между хозяйствующими субъектами — конкурентами при проведении открытого аукциона в электронной форме № 0156200009915000277, которое привело к поддержанию цен на торгах. На основании Решения Пермского УФАС России указанным хозяйствующим субъектам были выданы предписания.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жалоба ООО «Уренгойдорстрой» на решение Управления Федеральной антимонопольной службы по Пермскому краю от 21.04.2016 по делу № 811-15-А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1. Установленное в рамках рассмотрения дела поведение ответчиков при проведении торгов, а именно, отсутствие предложений ООО «Уренгойдорстрой» в основное время аукциона, подача указанным обществом ценового предложения в дополнительное время (1 944 487 919,99 рублей, то есть минус 1 копейка от начальной/максимальной цены контракта), при том, что его конкурентом ООО «Мостострой-12» предложение было сделано лишь через 5 минут после начала аукциона, то есть при наличии у Заявителя фактической возможности первым сделать ценовое предложение в размере шага аукциона (0,5 %), а также не продолжение конкурентной борьбы со стороны ООО «Мостострой-12» (при наличии, исходя из представленного расчета, возможности снижения до 2,85 %), свидетельствует о том, что указанные действия совершались ответчиками </w:t>
      </w:r>
      <w:r w:rsidRPr="00A82930">
        <w:rPr>
          <w:rFonts w:ascii="Times New Roman" w:eastAsia="Times New Roman" w:hAnsi="Times New Roman" w:cs="Times New Roman"/>
          <w:color w:val="333333"/>
          <w:sz w:val="28"/>
          <w:szCs w:val="28"/>
          <w:lang w:eastAsia="ru-RU"/>
        </w:rPr>
        <w:lastRenderedPageBreak/>
        <w:t>в рамках реализации антиконкурентного соглашения, целью которого было заключение контракта по максимальной цене.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Из представленных самими ответчиками расчетов следует, что для ООО «Уренгойдорстрой» экономически целесообразным было бы заключение контракта при снижении начальной максимальной цены до 1 927 953 994, 06 рубля (- 0,8%), для ООО «Мостострой-12» — до 1 889 077 643, 26 (- 2,85 % от начальной максимальной цены контракта).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Апелляционная коллегия ФАС России установила, что приведенные в жалобе доводы не опровергают выводы Комиссии Пермского УФАС России о том, что даже с учетом экономической целесообразности при добросовестном, конкурентном, самостоятельном поведении каждого из участников аукциона снижение начальной максимальной цены контракта составило бы не менее одного процента.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4. Апелляционная коллегия рассмотрела жалобу Зюзько М.Б. на решение Управления Федеральной антимонопольной службы по Псковской области от 16.06.2016 по делу № 13/17/16-ТР (далее — Решение Псковского УФАС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Псковского УФАС России Зюзько М.Б. был признан нарушившим пункт 1, 2 части 1 статьи 17 Закона о защите конкуренции путем заключения соглашения между организатором торгов Кучеровым Д.В. и участником этих торгов при проведении публичного предложения продавца, что привело к ограничению конкуренции и созданию преимущественных условий для участника торгов путем доступа к информации.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итогам рассмотрения жалобы Зюзько М.Б. на решение Управления Федеральной антимонопольной службы по Псковской области от 16.06.2016 по делу № 13/17/16-ТР резолютивная часть решения изложена в следующей редакции: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Признать действия конкурсного управляющего ООО «Карбон» Кучерова Дениса Владимировича нарушившим пункт 2 части 1 статьи 17 Федерального закона от 26.07.2006 № 135-Ф3 «О защите конкуренции», выразившиеся в создании участнику торгов Зюзько М.Б. преимущественных условий участия в торгах.</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Передать материалы дела уполномоченному должностному лицу Управления Федеральной антимонопольной службы по Псковской области для возбуждения дела об административном правонарушении по статье 7.32.4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3. Направить исковое заявление в Арбитражный суд Псковской области о признании торгов недействительными.»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Зюзько М.Б. является конкурсным управляющим ООО «Порховский кирпичный завод» на основании решения Арбитражного суда Псковской области от 03.04.2015 по делу № А52-178/2015.</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Соответственно, Зюзько М.Б. входит в группу лиц с ООО «Порховский кирпичный завод» по пункту 2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Единственным учредителем предприятия-должника ООО «Карбон», в рамках процедуры банкротства которого проводились торги по реализации имущества, согласно выписки из ЕГРЮЛ от 16.02.2016, с долей 100 % является Крылов Владислав Ильич. Таким образом, Крылов Владислав Ильич и ООО «Карбон» входят в одну группу лиц по основанию, предусмотренном пунктом 1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выписки из ЕГРЮЛ от 16.02.2016 учредителями ООО «Порховский кирпичный завод» являются Крылов Владислав Ильич и Гринь Николай Михайлович (Крылов В.И. — 50%, Гринь Н.М. — 50%).</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Соответственно, Крылов Владислав Ильич и ООО «Порховский кирпичный завод» входят в одну группу лиц по основаниям, предусмотренным пунктом 3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Зюзько М.Б., являясь конкурсным управляющим, а фактически — руководителем, ООО «Порховский кирпичный завод», входит в одну группу лиц с ООО «Карбон», так как ООО «Порховский кирпичный завод» и ООО «Карбон» входят в одну группу лиц по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Следовательно, Зюзько М.Б. входит в одну группу лиц с ООО «Карбон» по части 1 статьи 9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Проверка документов на соответствие установленным к ним требованиям, а также проверка их достоверности и принятие решения о допуске заявителей к участию в торгах, осуществляется организатором торгов по результатам рассмотрения представленных заявок.</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данном случае решение о допуске Зюзько Максима Борисовича к торгам принималось Кучеровым Денисом Владимировичем, конкурсным управляющим ООО «Карбон» на основании анализа представленных </w:t>
      </w:r>
      <w:r w:rsidRPr="00A82930">
        <w:rPr>
          <w:rFonts w:ascii="Times New Roman" w:eastAsia="Times New Roman" w:hAnsi="Times New Roman" w:cs="Times New Roman"/>
          <w:color w:val="333333"/>
          <w:sz w:val="28"/>
          <w:szCs w:val="28"/>
          <w:lang w:eastAsia="ru-RU"/>
        </w:rPr>
        <w:lastRenderedPageBreak/>
        <w:t>документов, а также их проверки на достоверность и соответствие требованиям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со статьей 19 Закона о банкротстве заинтересованными лицами по отношению к должнику признаются лицо, которое в соответствии с Законом о защите конкуренции входит в одну группу лиц с должником. Вместе с тем, Зюзько М.Б. представил в заявке на участие в торгах информацию об отсутствии заинтересованности, что не соответствовало действительности. Следовательно, организатор торгов должен был отклонить заявку Зюзько М.Б. как несоответствующую требованиям статьи 19 Закона о банкротстве.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допуск Кучеровым Д.В. к участию в торгах заявки Зюзько М.Б., в нарушение статьи 110 Закона о банкротстве, свидетельствует о создании Зюзько М.Б. преимущественных условий при проведении торгов, что является нарушением пункта 2 части 1 статьи 17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Вместе с тем, принятое Псковским УФАС России решение по делу № 13/17/16-ТР от 16.06.2016 содержит недостаточно доказательств, указывающих на заключение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Комиссия Псковского УФАС России сделала вывод о том, что организатор торгов, имея доступ к информации о поступлении задатка, имел реальную возможность сообщить указанные сведения второму участнику торгов (Зюзько М.Б.), что позволило Зюзько М.Б. представить заявку с указанием ценового предложения, превышающего предложение ОАО «НКНМ».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мнению Коллегии, данных обстоятельств недостаточно для подтверждения соглашения между Кучеровым Денисом Владимировичем, конкурсным управляющим ООО «Карбон», являющимся организатором торгов и Зюзько Максимом Борисовичем, являющимся участником торгов при проведении публичного предложения продавца.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Коллегия пришла к выводу о необходимости изменения решения Управления Федеральной антимонопольной службы по Псковской области от 16.06.2016 по делу № 13/17/16-ТР в части исключения квалификации действий Зюзько М.Б. и Кучерова Д.В. по пункту 1 части 1 статьи 17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lastRenderedPageBreak/>
        <w:t>5. Апелляционная коллегия ФАС России рассмотрела жалобу ООО «Нестле Россия» на решение Управления Федеральной антимонопольной службы по Самарской области от 06.09.2016 по делу № 2-7569-16/6 (далее — Решение Самарского УФАС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Самарского УФАС России Комиссия Управления Федеральной антимонопольной службы по Самарской области прекратила рассмотрение дела № 2-7569-16/6, возбужденного в отношении Общества с ограниченной ответственностью «Меридиан», в связи с отсутствием в его действиях нарушения части 1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жалоба ООО «Нестле Россия» на решение Управления Федеральной антимонопольной службы по Самарской области от 06.09.2016 по делу № 2-7569-16/6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данного дела 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Изучив информацию, содержащуюся в Едином государственном реестре юридических лиц, Апелляционная коллегия ФАС России установила, что учредителями (участниками) ООО «Меридиан» являются физические лица. Кроме того, в материалы дела ООО «Меридиан» представлены документы, содержащие бухгалтерскую (финансовую) отчетность Общества за 2015 год. Согласно указанным документам, выручка ООО «Меридиан» от осуществляемой им предпринимательской деятельности за 2015 год не превышает 400 млн. руб. При этом, как следует из материалов дела, ООО «Меридиан» в группу лиц с другим хозяйствующим субъектом или другими хозяйствующими субъектами по основаниям, предусмотренным частью 1 статьи 9 Закона о защите конкуренции, не входит. Кроме того, ООО «Меридиан» не является субъектом естественной монополии в понимании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Таким образом, принимая во внимание положения части 1 статьи 10 Закона о защите конкуренции, положение ООО «Меридиан» не может быть признано доминирующим.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Соответственно, запреты, установленные частью 1 статьи 10 Закона о защите конкуренции, на рассматриваемые действия ООО «Меридиан» не распространяются.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 xml:space="preserve">6. Апелляционной коллегией была рассмотрена жалоба ООО «Успех» на решение и предписание № 2 Управления Федеральной антимонопольной </w:t>
      </w:r>
      <w:r w:rsidRPr="00A82930">
        <w:rPr>
          <w:rFonts w:ascii="Times New Roman" w:eastAsia="Times New Roman" w:hAnsi="Times New Roman" w:cs="Times New Roman"/>
          <w:b/>
          <w:bCs/>
          <w:color w:val="333333"/>
          <w:sz w:val="28"/>
          <w:szCs w:val="28"/>
          <w:lang w:eastAsia="ru-RU"/>
        </w:rPr>
        <w:lastRenderedPageBreak/>
        <w:t>службы по Новосибирской области от 28.10.2016 по делу о нарушении антимонопольного законодательства № 06-01-12-14-16.</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Новосибирского УФАС России в действиях ООО «Арчи» и ООО «Успех» установлен факт нарушения пункта 1 статьи 14</w:t>
      </w:r>
      <w:r w:rsidRPr="00A82930">
        <w:rPr>
          <w:rFonts w:ascii="Times New Roman" w:eastAsia="Times New Roman" w:hAnsi="Times New Roman" w:cs="Times New Roman"/>
          <w:color w:val="333333"/>
          <w:sz w:val="28"/>
          <w:szCs w:val="28"/>
          <w:vertAlign w:val="superscript"/>
          <w:lang w:eastAsia="ru-RU"/>
        </w:rPr>
        <w:t>6</w:t>
      </w:r>
      <w:r w:rsidRPr="00A82930">
        <w:rPr>
          <w:rFonts w:ascii="Times New Roman" w:eastAsia="Times New Roman" w:hAnsi="Times New Roman" w:cs="Times New Roman"/>
          <w:color w:val="333333"/>
          <w:sz w:val="28"/>
          <w:szCs w:val="28"/>
          <w:lang w:eastAsia="ru-RU"/>
        </w:rPr>
        <w:t> Федерального закона от 26.07.2006 № 135-ФЗ «О защите конкуренции» (далее — Закон о защите конкуренции), выразившийся в использовании во внешнем оформлении автогазозаправочных станций «НОВОСИБИРСКНЕФТЕТРЕЙД» изобразительных элементов, символов, букв, обозначений, сходных до степени смешения с товарными знаками, используемыми ООО «Газпромнефть-Центр», АО «Газпромнефть-Новосибирск» на основании Лицензионного договора.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жалоба ООО «Успех» на решение и предписание № 2 УФАС России по Новосибирской области от 28.10.2016 по делу о нарушении антимонопольного законодательства № 06-01-12-14-16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данного дела 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С заявлением в Новосибирское УФАС России обратилась группа лиц в составе правообладателя и лиц, имеющих право с согласия правообладателя использовать принадлежащие ему товарные знаки при введении в гражданский оборот услуг на товарном рынке розничной торговли моторным топливом. Согласно сведений, содержащихся в ЕГРЮЛ, участником ООО «Газпромнефть-Центр» с 99,94% долей является ПАО «Газпром-нефть». Соответственно, эти лица составляют группу лиц в соответствии с положениями статьи 9 Закона о защите конкуренции, то есть их действия рассматриваются как действия одного хозяйствующего субъекта. ЗАО «Газпромнефть-Новосибирск» осуществляет реализацию нефтепродуктов на территории Новосибирской области и является лицензиатом ПАО «Газпром-нефть»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2) ООО «Успех» не представлены надлежащие доказательства того, что дизайн АЗС «НОВОСИБИРСКНЕФТЕТРЕЙД» появился ранее, чем даты приоритета товарных знаков ПАО «Газпром-нефть», данное обстоятельство никак не подтверждает наличие у Заявителя правовых оснований для использования обозначений, сходных до степени смешения с товарными знаками ПАО «Газпром-нефть».</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Доказательствами, подтверждающими как сходство до степени смешения обозначений, используемых ООО «Арчи» и ООО «Успех», с товарными знаками ПАО «Газпром-нефть», так и возможность смешения на товарном рынке оказания услуг розничной торговли моторным топливом, являются: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экспертное заключение патентного поверенного;</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справка ФИПС;</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-исследование ОАО «ВЦИОМ» «Определение различительной способности обозначений среди респондентов».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4) Для целей квалификации действий хозяйствующего субъекта в качестве акта недобросовестной конкуренции не требуется установления факта причинения убытков, необходимо и достаточно установить возможность причинения убытков или нанесения вреда деловой репутации хозяйствующего субъекта — конкурента.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7. Апелляционной коллегией была рассмотрена жалоба Деева А.Ю. на решение Управления Федеральной антимонопольной службы по Тульской области от 11.11.2016 по делу №03-03/06-2016 (далее — решение Тульского УФАС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Тульского УФАС России Комиссия Управления Федеральной антимонопольной службы по Тульской области признала Деева А.Ю., а также ООО «ОптТорг», ИП Татаринову А.А., Власова С.В. нарушившим часть 1 статьи 17 Закона о защите конкуренции» путем совершения действий, которые привели или могли привести к недопущению, ограничению или устранению конкуренции при проведении торгов, запроса котировок цен на товары, запроса предложений.</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от 13.02.2017 решение и предписание Тульского УФАС от 11.11.2016 № 03-03/06-2016 отменены.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данного дела 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1) Положения пункта 2 части 1 статьи 11 Закона о защите конкуренции применимы к рассматриваемому делу, поскольку Деев А.Ю. принимал участие в вышеназванном аукционе с целью осуществления предпринимательской деятельности в последующем.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2) Из материалов дела о нарушении антимонопольного законодательства следует, что Деев А.Ю. подавал заявку на участие в конкурсе с целью организации автошколы в арендуемом помещении, а ИП Татаринова А.А. — с целью организации дошкольного учебного учреждения. При участии в аукционе вид образовательных услуг, оказание которых предполагалось в арендуемом помещении, не имел значение. Так, Деев А.Ю., приняв участие в аукционе вместе с другими хозяйствующими субъектами, предполагал вести </w:t>
      </w:r>
      <w:r w:rsidRPr="00A82930">
        <w:rPr>
          <w:rFonts w:ascii="Times New Roman" w:eastAsia="Times New Roman" w:hAnsi="Times New Roman" w:cs="Times New Roman"/>
          <w:color w:val="333333"/>
          <w:sz w:val="28"/>
          <w:szCs w:val="28"/>
          <w:lang w:eastAsia="ru-RU"/>
        </w:rPr>
        <w:lastRenderedPageBreak/>
        <w:t>предпринимательскую деятельность, связанную с оказанием образовательных услуг.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3) Деев А.Ю. по смыслу Закона о защите конкуренции является хозяйствующим субъектом. Соответственно, на рассматриваемые действия Деева А.Ю. распространяются положения пункта 2 части 1 статьи 11 Закона о защите конкуренции, а не части 1 статьи 17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8. Апелляционной коллегией ФАС России была рассмотрена жалоба Заиченко О.В. (представитель Тимошенковой Т.В.) на решение Калужского УФАС России от 27.12.2016 по делу о нарушении антимонопольного законодательства № 04-52к/2015 (далее — решение Калужского УФАС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Калужского УФАС России Комиссия Управления Федеральной антимонопольной службы по Калужской области прекратила рассмотрение дела, возбужденное в отношении ПАО «МРСК Центра и Приволжья» по признакам нарушения части 1 статьи 10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Решением Апелляционной коллегии ФАС России жалоба Заиченко О.В. (представитель Тимошенковой Т.В.) на решение Калужского УФАС России от 27.12.2016 по делу о нарушении антимонопольного законодательства № 04-52к/2015 оставлена без удовлетворения.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рамках данного дела Апелляционная коллегия ФАС России пришла к следующим выводам: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Разъяснением № 7 Президиума ФАС России «Порядок применения Закона о защите конкуренции с учетом правил технологического присоединения, правил недискриминационного доступа, правил подключения и законодательства о теплоснабжении», утвержденным протоколом Президиума ФАС России от 30.11.2016 № 15, из описания диспозиции частей 1 и 2 статьи 14.31 КоАП в действующей редакции, согласно которой административным правонарушением, ответственность за которое предусмотрена статьей 14.31 КоАП, является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w:t>
      </w:r>
      <w:r w:rsidRPr="00A82930">
        <w:rPr>
          <w:rFonts w:ascii="Times New Roman" w:eastAsia="Times New Roman" w:hAnsi="Times New Roman" w:cs="Times New Roman"/>
          <w:color w:val="333333"/>
          <w:sz w:val="28"/>
          <w:szCs w:val="28"/>
          <w:u w:val="single"/>
          <w:lang w:eastAsia="ru-RU"/>
        </w:rPr>
        <w:t>за исключением случаев, предусмотренных статьей 9.21 КоАП.</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Действия (бездействие) ПАО «МРСК Центра и Приволжья» могут содержать признаки административного правонарушения, предусмотренного статьей 9.21 КоАП РФ.</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bookmarkStart w:id="32" w:name="_Toc489369045"/>
      <w:bookmarkStart w:id="33" w:name="_Toc489368943"/>
      <w:bookmarkStart w:id="34" w:name="_Toc487657898"/>
      <w:bookmarkStart w:id="35" w:name="_Toc487488500"/>
      <w:bookmarkStart w:id="36" w:name="_Toc487488267"/>
      <w:bookmarkStart w:id="37" w:name="_Toc487453860"/>
      <w:bookmarkStart w:id="38" w:name="_Toc487453733"/>
      <w:bookmarkEnd w:id="32"/>
      <w:bookmarkEnd w:id="33"/>
      <w:bookmarkEnd w:id="34"/>
      <w:bookmarkEnd w:id="35"/>
      <w:bookmarkEnd w:id="36"/>
      <w:bookmarkEnd w:id="37"/>
      <w:r w:rsidRPr="00A82930">
        <w:rPr>
          <w:rFonts w:ascii="Times New Roman" w:eastAsia="Times New Roman" w:hAnsi="Times New Roman" w:cs="Times New Roman"/>
          <w:b/>
          <w:bCs/>
          <w:color w:val="007C84"/>
          <w:sz w:val="28"/>
          <w:szCs w:val="28"/>
          <w:lang w:eastAsia="ru-RU"/>
        </w:rPr>
        <w:t>Комментарии по вопросам, возникающим при пересмотре коллегиальными органами ФАС России решений и предписаний территориальных органов ФАС России</w:t>
      </w:r>
      <w:bookmarkEnd w:id="38"/>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Обжалование в коллегиальных органах ФАС России решений и (или) предписаний территориальных антимонопольных органов становится все более востребованным инструментом защиты законных интересов участников антимонопольных разбирательств.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Это неудивительно: если вынесенные по делу решение или предписание нарушают единообразие в применении антимонопольными органами законодательства о конкуренции (единственное основание для пересмотра актов в рамках «ведомственной апелляции» ФАС), то апелляционное обжалование становится более оперативным и экономичным способом правовой защиты.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свою очередь значительный процент отменяемых или изменяемых решений и предписаний антимонопольных органов подтверждает работоспособность и эффективность этого правового института, существующего на данный момент лишь немногим более полутора лет.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 же время относительно лаконичное урегулирование вопросов апелляционного обжалования и пересмотра решений и предписаний территориальных антимонопольных органов по делам о нарушении антимонопольного законодательства в Федеральном законе от 26 июля 2006 г. № 135-ФЗ «О защите конкуренции» (</w:t>
      </w:r>
      <w:r w:rsidRPr="00A82930">
        <w:rPr>
          <w:rFonts w:ascii="Times New Roman" w:eastAsia="Times New Roman" w:hAnsi="Times New Roman" w:cs="Times New Roman"/>
          <w:b/>
          <w:bCs/>
          <w:color w:val="333333"/>
          <w:sz w:val="28"/>
          <w:szCs w:val="28"/>
          <w:lang w:eastAsia="ru-RU"/>
        </w:rPr>
        <w:t>Федеральный закон «О защите конкуренции»</w:t>
      </w:r>
      <w:r w:rsidRPr="00A82930">
        <w:rPr>
          <w:rFonts w:ascii="Times New Roman" w:eastAsia="Times New Roman" w:hAnsi="Times New Roman" w:cs="Times New Roman"/>
          <w:color w:val="333333"/>
          <w:sz w:val="28"/>
          <w:szCs w:val="28"/>
          <w:lang w:eastAsia="ru-RU"/>
        </w:rPr>
        <w:t>), отсутствие на данный момент подробного подзаконного регулирования данных процедур, а также официальных разъяснений Федеральной антимонопольной службы (работа над последними ведется) и, отчасти, сложившейся практики вызывают значительное число вопросов как у подателей жалоб и бизнеса, граждан в целом, так и у территориальных органов, чьи акты обжалуются.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На некоторые из этих существенных вопросов мы постараемся ответить в данном совместном комментарии Федеральной антимонопольной службы и Ассоциации антимонопольных экспертов.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lastRenderedPageBreak/>
        <w:t>Какие решения и предписания территориальных антимонопольных органов могут быть обжалованы в коллегиальном органе 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Как следует из закона, в коллегиальном органе ФАС России могут быть обжалованы только решения и предписания территориальных антимонопольных органов по делам о нарушении антимонопольного законодательства, включая решения о прекращении рассмотрения дел о нарушении антимонопольного законодательства (см., в частности, решение Апелляционной коллегии ФАС России от 9 июня 2016 г. по жалобе на решение о прекращении рассмотрения дела № 02-9/10-2015), решения и предписания, принятые (выданные) по итогам пересмотра решений и (или) предписаний по делам о нарушении антимонопольного законодательства по новым и (или) вновь открывшимся обстоятельствам.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 могут быть обжалованы в коллегиальном органе решения и предписания, принятые территориальным антимонопольным органом в порядке статей 18</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33 Федерального закона «О защите конкуренции» или по делам о нарушении законодательства о рекламе,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Допускается ли обжалование в коллегиальном органе ФАС России решения или предписания федерального антимонопольного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настоящее время законодательство предусматривает обжалование в коллегиальном органе ФАС России только решений и предписаний территориальных антимонопольных органов. Решения и предписания ФАС России, а также коллегиальных органов ФАС России не могут быть обжалованы в указанном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закон предоставляет возможность судебного обжалования решений и предписаний как комиссий ФАС России, так и ее коллегиальных органов (часть 1 статьи 52 Федерального закона «О защите конкуренции», статья 198 АПК РФ). Необходимо отметить, что возможность обжалования решений коллегиальных органов ФАС России подтверждается и складывающейся судебной практикой (см. дела № А40-210365/16, А40-145056/2016 и др.)</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3"/>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lastRenderedPageBreak/>
        <w:t>Возможно ли обжалование в коллегиальном органе ФАС России только решения или только предписания территориального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коллегиальном органе ФАС России может быть обжаловано как отдельно решение территориального антимонопольного органа (без одновременного обжалования предписания), так и только его предписание. Запрет законом не установлен.</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4"/>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Правомерно ли обжалование в коллегиальном органе ФАС России части решения или предписания территориального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смыслу части 1 статьи 52 Федерального закона «О защите конкуренции» решение или предписание территориального органа могут быть обжалованы в коллегиальном органе как полностью, так и частично. На практике нередко так и происходит.</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5"/>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Кто вправе обжаловать в</w:t>
      </w:r>
      <w:r w:rsidRPr="00A82930">
        <w:rPr>
          <w:rFonts w:ascii="Times New Roman" w:eastAsia="Times New Roman" w:hAnsi="Times New Roman" w:cs="Times New Roman"/>
          <w:color w:val="333333"/>
          <w:sz w:val="28"/>
          <w:szCs w:val="28"/>
          <w:lang w:eastAsia="ru-RU"/>
        </w:rPr>
        <w:t> </w:t>
      </w:r>
      <w:r w:rsidRPr="00A82930">
        <w:rPr>
          <w:rFonts w:ascii="Times New Roman" w:eastAsia="Times New Roman" w:hAnsi="Times New Roman" w:cs="Times New Roman"/>
          <w:b/>
          <w:bCs/>
          <w:color w:val="333333"/>
          <w:sz w:val="28"/>
          <w:szCs w:val="28"/>
          <w:lang w:eastAsia="ru-RU"/>
        </w:rPr>
        <w:t>коллегиальном органе ФАС России решения или предписания территориального антимонопольного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смыслу закона жалоба на решение или предписание территориального антимонопольного органа может быть подана любым лицом, участвовавшим в соответствующем деле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 же время необходимо учитывать, что практика коллегиальных органов ФАС России признает право на обращение с жалобой также и за лицом, которое обращалось в территориальный орган с заявлением о нарушении антимонопольного законодательства, но неправомерно не было привлечено к участию в деле.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Данная позиция изложена в уже упоминавшемся решении Апелляционной коллегии ФАС России от 9 июня 2016 г. по жалобе на прекращение рассмотрения дела № 02-9/10-2015. В указанном решении отмечается, что согласно части 1 статьи 42 Федерального закона «О защите конкуренции» лицом, участвующим в деле о нарушении антимонопольного законодательства, является, в частности, заявитель, то есть лицо, подавшее заявление, государственный орган, орган местного самоуправления, направившие материалы.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xml:space="preserve">В связи с этим коллегиальный орган сделал вывод, что непривлечение к участию в деле в качестве заявителя лица, подавшего заявление в </w:t>
      </w:r>
      <w:r w:rsidRPr="00A82930">
        <w:rPr>
          <w:rFonts w:ascii="Times New Roman" w:eastAsia="Times New Roman" w:hAnsi="Times New Roman" w:cs="Times New Roman"/>
          <w:color w:val="333333"/>
          <w:sz w:val="28"/>
          <w:szCs w:val="28"/>
          <w:lang w:eastAsia="ru-RU"/>
        </w:rPr>
        <w:lastRenderedPageBreak/>
        <w:t>антимонопольный орган, которое явилось основанием для возбуждения дела о нарушении антимонопольного законодательства, противоречит статьям 42, 44 Федерального закона «О защите конкуренции», нарушает права и интересы такого лица и приводит к нарушению единообразия применения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Соответственно, согласно этой позиции коллегиального органа непривлечение заявителя к участию в деле не могло в таком случае являться препятствием к обжалованию им принятого по делу решения в апелляционном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Аналогичные выводы содержатся в Постановлении Арбитражного суда Московского округа от 27 апреля 2017 г. по делу № А40-145056/2016, вынесенному по делу о признании недействительным указанного выше решения Апелляционной коллегии ФАС России от 9 июня 2016 г.</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6"/>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Что считается датой обращения с жалобой в коллегиальный орган при подаче жалобы через подразделение «Почты России», иную почтовую службу?</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Согласно части 6 статьи 23 Федерального закона «О защите конкуренции» 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При этом закон допускает возможность направления жалобы вместе с прилагающимися документами в ФАС России через подразделение Почту России или через иную почтовую службу (компанию).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По смыслу части 6 статьи 23 Федерального закона «О защите конкуренции» и в соответствии с общими правилами действующего законодательства в подобных случаях датой обращения с жалобой (в том числе для целей соблюдения месячного срока на обжалование) считается день сдачи заявителем жалобы в соответствующее подразделение Почты России или в иную почтовую службу (компанию).</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7"/>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 xml:space="preserve">Возможно ли обращение с жалобой на решение и предписание в коллегиальный орган ФАС России, если одновременно или ранее </w:t>
      </w:r>
      <w:r w:rsidRPr="00A82930">
        <w:rPr>
          <w:rFonts w:ascii="Times New Roman" w:eastAsia="Times New Roman" w:hAnsi="Times New Roman" w:cs="Times New Roman"/>
          <w:b/>
          <w:bCs/>
          <w:color w:val="333333"/>
          <w:sz w:val="28"/>
          <w:szCs w:val="28"/>
          <w:lang w:eastAsia="ru-RU"/>
        </w:rPr>
        <w:lastRenderedPageBreak/>
        <w:t>указанные акты (или один из них) были обжалованы тем же или другим лицом в судебном порядке?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не содержит препятствий для обращения с жалобой в такой ситуации и ее рассмотрения коллегиальным органом.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8"/>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Приостанавливает ли подача в коллегиальный орган ФАС России жалобы на решение или предписание территориального антимонопольного органа исполнение соответствующего предписания?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не предусматривает возможности приостановления исполнения предписания территориального антимонопольного органа при его обжаловании в коллегиальном органе ФАС России, в том числе по ходатайству заявителя жалобы.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частью 2 статьи 52 Федерального закона «О защите конкуренции» в </w:t>
      </w:r>
      <w:bookmarkStart w:id="39" w:name="sub_23010400"/>
      <w:r w:rsidRPr="00A82930">
        <w:rPr>
          <w:rFonts w:ascii="Times New Roman" w:eastAsia="Times New Roman" w:hAnsi="Times New Roman" w:cs="Times New Roman"/>
          <w:color w:val="007C84"/>
          <w:sz w:val="28"/>
          <w:szCs w:val="28"/>
          <w:lang w:eastAsia="ru-RU"/>
        </w:rPr>
        <w:t>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bookmarkEnd w:id="39"/>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29"/>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Возможно ли восстановление срока на обращение с жалобой в коллегиальный орган ФАС России?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настоящее время закон не предусматривает возможности восстановления пропущенного срока на обращение с жалобой, в том числе когда срок пропущен по не зависящим от подателя жалобы причинам.</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30"/>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Каковы последствия представления заявителем жалобы в коллегиальный орган ФАС России доказательств, которые ранее не были представлены в материалах дела о нарушении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Закон (в отличие от регулирования подобных ситуаций в процессуальных кодексах) не предусматривает право заявителя жалобы представлять в коллегиальный орган ФАС России доказательства, которые ранее не были представлены в материалы дела о нарушении антимонопольного законодательства, по результатам рассмотрения которого приняты обжалуемое решение и (или) выдано предписание.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Не предусмотрено такое право и для иных лиц, участвовавших в деле о нарушении антимонопольного законодательства, или антимонопольного органа, акты которого оспариваются.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 же время в случае если какие-либо доказательства были представлены в материалы антимонопольного дела, однако не были исследованы и оценены комиссией территориального антимонопольного органа, это не препятствует, на наш взгляд, лицам, участвовавшим в деле о нарушении антимонопольного законодательства, ссылаться на такие доказательства при обращении с жалобой в коллегиальный орган ФАС России, в рамках процедур пересмотра решения и (или) предписания.</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Кроме того, если не представлявшиеся ранее в дело о нарушении антимонопольного законодательства доказательства свидетельствуют о наличии новых или вновь открывшихся обстоятельств, такие доказательства могут служить основанием для обращения в рассматривавший дело территориальный антимонопольный орган для пересмотра дела в порядке статьи 51.2 Федерального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31"/>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В какие сроки вступает в силу решение коллегиального органа ФАС России по рассмотренной жалобе и с какого момента начинает течь срок судебного обжалования, установленный ч. 1</w:t>
      </w:r>
      <w:r w:rsidRPr="00A82930">
        <w:rPr>
          <w:rFonts w:ascii="Times New Roman" w:eastAsia="Times New Roman" w:hAnsi="Times New Roman" w:cs="Times New Roman"/>
          <w:b/>
          <w:bCs/>
          <w:color w:val="333333"/>
          <w:sz w:val="28"/>
          <w:szCs w:val="28"/>
          <w:vertAlign w:val="superscript"/>
          <w:lang w:eastAsia="ru-RU"/>
        </w:rPr>
        <w:t>1</w:t>
      </w:r>
      <w:r w:rsidRPr="00A82930">
        <w:rPr>
          <w:rFonts w:ascii="Times New Roman" w:eastAsia="Times New Roman" w:hAnsi="Times New Roman" w:cs="Times New Roman"/>
          <w:b/>
          <w:bCs/>
          <w:color w:val="333333"/>
          <w:sz w:val="28"/>
          <w:szCs w:val="28"/>
          <w:lang w:eastAsia="ru-RU"/>
        </w:rPr>
        <w:t> ст. 52 Федерального закона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соответствии с ч. 1</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ст. 52 Федерального закона «О защите конкуренции» в случае, если решение и (или) предписание антимонопольного органа обжалованы в коллегиальном органе федерального антимонопольного органа, принятые по делу о нарушении антимонопольного законодательства акты могут быть обжалованы в арбитражном суде в течение одного месяца с момента вступления в силу решения коллегиального органа федерального антимонопольного органа.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Федеральный закон «О защите конкуренции» не устанавливает, что датой вступления в силу решения коллегиального органа ФАС России является иная дата, нежели дата принятия этого решения (то есть дата его изготовления в полном объеме).</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Аналогичное разъяснение применительно к моменту вступления в силу решений антимонопольных органов по делам о нарушении антимонопольного законодательства дано в пункте 10.1 Постановления Пленума ВАС РФ от 30 июня 2008 г. № 30 «О некоторых вопросах, возникающих в связи с применением арбитражными судами антимонопольного законодательства».</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t>Соответственно, решение коллегиального органа ФАС России по рассмотренной жалобе вступает в силу с момента его изготовления в полном объеме и с указанного момента начинает течь месячный срок на обжалование в арбитражном суде принятых по делу о нарушении антимонопольного законодательства актов.</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numPr>
          <w:ilvl w:val="0"/>
          <w:numId w:val="32"/>
        </w:numPr>
        <w:spacing w:before="100" w:beforeAutospacing="1" w:after="150" w:line="240" w:lineRule="auto"/>
        <w:ind w:left="0"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b/>
          <w:bCs/>
          <w:color w:val="333333"/>
          <w:sz w:val="28"/>
          <w:szCs w:val="28"/>
          <w:lang w:eastAsia="ru-RU"/>
        </w:rPr>
        <w:t>При каких условиях член коллегиального органа ФАС России не вправе участвовать в рассмотрении жалобы?</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Необходимо отметить, что этот вопрос прямо не урегулирован в Федеральном законе «О защите конкуренции».</w:t>
      </w:r>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В то же время исходя из общих принципов урегулирования ситуаций конфликта интересов в процессуальном законодательстве (АПК, ГПК, КАС, КоАП РФ), а также применяя по аналогии максимально близкие по сфере регулирования положения части 1 статьи 42.2 данного закона, необходимо прийти к выводу, что члены коллегиального органа ФАС России (как апелляционной коллегии, так и Президиума) </w:t>
      </w:r>
      <w:bookmarkStart w:id="40" w:name="sub_4221"/>
      <w:r w:rsidRPr="00A82930">
        <w:rPr>
          <w:rFonts w:ascii="Times New Roman" w:eastAsia="Times New Roman" w:hAnsi="Times New Roman" w:cs="Times New Roman"/>
          <w:color w:val="007C84"/>
          <w:sz w:val="28"/>
          <w:szCs w:val="28"/>
          <w:lang w:eastAsia="ru-RU"/>
        </w:rPr>
        <w:t>не могут участвовать в рассмотрении жалобы, если у члена комиссии имеется личная заинтересованность в исходе рассмотрения жалобы, которая может привести к конфликту интересов.</w:t>
      </w:r>
      <w:bookmarkEnd w:id="40"/>
    </w:p>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К числу таких ситуаций, по мнению авторов комментария, можно отнести, например, случаи, когда член комиссии территориального органа, решение или предписание которого обжалуются, перешел на службу в ФАС России и вошел в состав соответствующей апелляционной коллегии. Аналогично, полагаем, необходимо воздержаться от участия в обсуждении и голосовании по жалобе члену Президиума ФАС России, если он является или являлся на момент вынесения спорного решения (предписания) руководителем территориального органа, акт которого обжалуется.</w:t>
      </w:r>
    </w:p>
    <w:p w:rsidR="00A82930" w:rsidRPr="00A82930" w:rsidRDefault="00A82930" w:rsidP="00A82930">
      <w:pPr>
        <w:spacing w:after="0"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t> </w:t>
      </w:r>
    </w:p>
    <w:p w:rsidR="00A82930" w:rsidRPr="00A82930" w:rsidRDefault="00A82930" w:rsidP="00A82930">
      <w:pPr>
        <w:spacing w:after="0"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pict>
          <v:rect id="_x0000_i1025" style="width:154.35pt;height:.75pt" o:hrpct="330" o:hrstd="t" o:hr="t" fillcolor="#a0a0a0" stroked="f"/>
        </w:pict>
      </w:r>
    </w:p>
    <w:bookmarkStart w:id="41" w:name="_ftn1"/>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w:t>
      </w:r>
      <w:r w:rsidRPr="00A82930">
        <w:rPr>
          <w:rFonts w:ascii="Times New Roman" w:eastAsia="Times New Roman" w:hAnsi="Times New Roman" w:cs="Times New Roman"/>
          <w:color w:val="333333"/>
          <w:sz w:val="28"/>
          <w:szCs w:val="28"/>
          <w:lang w:eastAsia="ru-RU"/>
        </w:rPr>
        <w:fldChar w:fldCharType="end"/>
      </w:r>
      <w:bookmarkEnd w:id="41"/>
      <w:r w:rsidRPr="00A82930">
        <w:rPr>
          <w:rFonts w:ascii="Times New Roman" w:eastAsia="Times New Roman" w:hAnsi="Times New Roman" w:cs="Times New Roman"/>
          <w:color w:val="333333"/>
          <w:sz w:val="28"/>
          <w:szCs w:val="28"/>
          <w:lang w:eastAsia="ru-RU"/>
        </w:rPr>
        <w:t> См. напр.: постановление Федерального арбитражного суда Московского округа от 4 сентября 2013 г. по делу N А40-135137/2012.</w:t>
      </w:r>
    </w:p>
    <w:bookmarkStart w:id="42" w:name="_ftn2"/>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"_ftnref2"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[2]</w:t>
      </w:r>
      <w:r w:rsidRPr="00A82930">
        <w:rPr>
          <w:rFonts w:ascii="Times New Roman" w:eastAsia="Times New Roman" w:hAnsi="Times New Roman" w:cs="Times New Roman"/>
          <w:color w:val="333333"/>
          <w:sz w:val="28"/>
          <w:szCs w:val="28"/>
          <w:lang w:eastAsia="ru-RU"/>
        </w:rPr>
        <w:fldChar w:fldCharType="end"/>
      </w:r>
      <w:bookmarkEnd w:id="42"/>
      <w:r w:rsidRPr="00A82930">
        <w:rPr>
          <w:rFonts w:ascii="Times New Roman" w:eastAsia="Times New Roman" w:hAnsi="Times New Roman" w:cs="Times New Roman"/>
          <w:color w:val="333333"/>
          <w:sz w:val="28"/>
          <w:szCs w:val="28"/>
          <w:lang w:eastAsia="ru-RU"/>
        </w:rPr>
        <w:t> Постановление Федерального арбитражного суда Московского округа от 7 сентября 2012 г. по делу N А40-118546/2010.</w:t>
      </w:r>
    </w:p>
    <w:bookmarkStart w:id="43" w:name="_ftn3"/>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"_ftnref3"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[3]</w:t>
      </w:r>
      <w:r w:rsidRPr="00A82930">
        <w:rPr>
          <w:rFonts w:ascii="Times New Roman" w:eastAsia="Times New Roman" w:hAnsi="Times New Roman" w:cs="Times New Roman"/>
          <w:color w:val="333333"/>
          <w:sz w:val="28"/>
          <w:szCs w:val="28"/>
          <w:lang w:eastAsia="ru-RU"/>
        </w:rPr>
        <w:fldChar w:fldCharType="end"/>
      </w:r>
      <w:bookmarkEnd w:id="43"/>
      <w:r w:rsidRPr="00A82930">
        <w:rPr>
          <w:rFonts w:ascii="Times New Roman" w:eastAsia="Times New Roman" w:hAnsi="Times New Roman" w:cs="Times New Roman"/>
          <w:color w:val="333333"/>
          <w:sz w:val="28"/>
          <w:szCs w:val="28"/>
          <w:lang w:eastAsia="ru-RU"/>
        </w:rPr>
        <w:t> </w:t>
      </w:r>
      <w:hyperlink r:id="rId33" w:history="1">
        <w:r w:rsidRPr="00A82930">
          <w:rPr>
            <w:rFonts w:ascii="Times New Roman" w:eastAsia="Times New Roman" w:hAnsi="Times New Roman" w:cs="Times New Roman"/>
            <w:color w:val="007C84"/>
            <w:sz w:val="28"/>
            <w:szCs w:val="28"/>
            <w:lang w:eastAsia="ru-RU"/>
          </w:rPr>
          <w:t>Постановление</w:t>
        </w:r>
      </w:hyperlink>
      <w:r w:rsidRPr="00A82930">
        <w:rPr>
          <w:rFonts w:ascii="Times New Roman" w:eastAsia="Times New Roman" w:hAnsi="Times New Roman" w:cs="Times New Roman"/>
          <w:color w:val="333333"/>
          <w:sz w:val="28"/>
          <w:szCs w:val="28"/>
          <w:lang w:eastAsia="ru-RU"/>
        </w:rPr>
        <w:t> Суда по интеллектуальным правам от 12.10.2015 по делу № А56-23056/2013.</w:t>
      </w:r>
    </w:p>
    <w:bookmarkStart w:id="44" w:name="_ftn4"/>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"_ftnref4"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[4]</w:t>
      </w:r>
      <w:r w:rsidRPr="00A82930">
        <w:rPr>
          <w:rFonts w:ascii="Times New Roman" w:eastAsia="Times New Roman" w:hAnsi="Times New Roman" w:cs="Times New Roman"/>
          <w:color w:val="333333"/>
          <w:sz w:val="28"/>
          <w:szCs w:val="28"/>
          <w:lang w:eastAsia="ru-RU"/>
        </w:rPr>
        <w:fldChar w:fldCharType="end"/>
      </w:r>
      <w:bookmarkEnd w:id="44"/>
      <w:r w:rsidRPr="00A82930">
        <w:rPr>
          <w:rFonts w:ascii="Times New Roman" w:eastAsia="Times New Roman" w:hAnsi="Times New Roman" w:cs="Times New Roman"/>
          <w:color w:val="333333"/>
          <w:sz w:val="28"/>
          <w:szCs w:val="28"/>
          <w:lang w:eastAsia="ru-RU"/>
        </w:rPr>
        <w:t> Постановление Арбитражного суда Московского округа от 04.09.2013 по делу № А40-135137/2012.</w:t>
      </w:r>
    </w:p>
    <w:bookmarkStart w:id="45" w:name="_ftn5"/>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"_ftnref5"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[5]</w:t>
      </w:r>
      <w:r w:rsidRPr="00A82930">
        <w:rPr>
          <w:rFonts w:ascii="Times New Roman" w:eastAsia="Times New Roman" w:hAnsi="Times New Roman" w:cs="Times New Roman"/>
          <w:color w:val="333333"/>
          <w:sz w:val="28"/>
          <w:szCs w:val="28"/>
          <w:lang w:eastAsia="ru-RU"/>
        </w:rPr>
        <w:fldChar w:fldCharType="end"/>
      </w:r>
      <w:bookmarkEnd w:id="45"/>
      <w:r w:rsidRPr="00A82930">
        <w:rPr>
          <w:rFonts w:ascii="Times New Roman" w:eastAsia="Times New Roman" w:hAnsi="Times New Roman" w:cs="Times New Roman"/>
          <w:color w:val="333333"/>
          <w:sz w:val="28"/>
          <w:szCs w:val="28"/>
          <w:lang w:eastAsia="ru-RU"/>
        </w:rPr>
        <w:t> </w:t>
      </w:r>
      <w:hyperlink r:id="rId34" w:history="1">
        <w:r w:rsidRPr="00A82930">
          <w:rPr>
            <w:rFonts w:ascii="Times New Roman" w:eastAsia="Times New Roman" w:hAnsi="Times New Roman" w:cs="Times New Roman"/>
            <w:color w:val="007C84"/>
            <w:sz w:val="28"/>
            <w:szCs w:val="28"/>
            <w:lang w:eastAsia="ru-RU"/>
          </w:rPr>
          <w:t>Постановление</w:t>
        </w:r>
      </w:hyperlink>
      <w:r w:rsidRPr="00A82930">
        <w:rPr>
          <w:rFonts w:ascii="Times New Roman" w:eastAsia="Times New Roman" w:hAnsi="Times New Roman" w:cs="Times New Roman"/>
          <w:color w:val="333333"/>
          <w:sz w:val="28"/>
          <w:szCs w:val="28"/>
          <w:lang w:eastAsia="ru-RU"/>
        </w:rPr>
        <w:t> Арбитражного суда Центрального округа от 23.04.2013 по делу N А68-4924/2012.</w:t>
      </w:r>
    </w:p>
    <w:bookmarkStart w:id="46" w:name="_ftn6"/>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"_ftnref6"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[6]</w:t>
      </w:r>
      <w:r w:rsidRPr="00A82930">
        <w:rPr>
          <w:rFonts w:ascii="Times New Roman" w:eastAsia="Times New Roman" w:hAnsi="Times New Roman" w:cs="Times New Roman"/>
          <w:color w:val="333333"/>
          <w:sz w:val="28"/>
          <w:szCs w:val="28"/>
          <w:lang w:eastAsia="ru-RU"/>
        </w:rPr>
        <w:fldChar w:fldCharType="end"/>
      </w:r>
      <w:bookmarkEnd w:id="46"/>
      <w:r w:rsidRPr="00A82930">
        <w:rPr>
          <w:rFonts w:ascii="Times New Roman" w:eastAsia="Times New Roman" w:hAnsi="Times New Roman" w:cs="Times New Roman"/>
          <w:color w:val="333333"/>
          <w:sz w:val="28"/>
          <w:szCs w:val="28"/>
          <w:lang w:eastAsia="ru-RU"/>
        </w:rPr>
        <w:t> </w:t>
      </w:r>
      <w:hyperlink r:id="rId35" w:history="1">
        <w:r w:rsidRPr="00A82930">
          <w:rPr>
            <w:rFonts w:ascii="Times New Roman" w:eastAsia="Times New Roman" w:hAnsi="Times New Roman" w:cs="Times New Roman"/>
            <w:color w:val="007C84"/>
            <w:sz w:val="28"/>
            <w:szCs w:val="28"/>
            <w:lang w:eastAsia="ru-RU"/>
          </w:rPr>
          <w:t>Постановление</w:t>
        </w:r>
      </w:hyperlink>
      <w:r w:rsidRPr="00A82930">
        <w:rPr>
          <w:rFonts w:ascii="Times New Roman" w:eastAsia="Times New Roman" w:hAnsi="Times New Roman" w:cs="Times New Roman"/>
          <w:color w:val="333333"/>
          <w:sz w:val="28"/>
          <w:szCs w:val="28"/>
          <w:lang w:eastAsia="ru-RU"/>
        </w:rPr>
        <w:t> Арбитражного суда Центрального округа от 23.04.2013 по делу N А68-4924/2012.</w:t>
      </w:r>
    </w:p>
    <w:bookmarkStart w:id="47" w:name="_ftn7"/>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"_ftnref7"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[7]</w:t>
      </w:r>
      <w:r w:rsidRPr="00A82930">
        <w:rPr>
          <w:rFonts w:ascii="Times New Roman" w:eastAsia="Times New Roman" w:hAnsi="Times New Roman" w:cs="Times New Roman"/>
          <w:color w:val="333333"/>
          <w:sz w:val="28"/>
          <w:szCs w:val="28"/>
          <w:lang w:eastAsia="ru-RU"/>
        </w:rPr>
        <w:fldChar w:fldCharType="end"/>
      </w:r>
      <w:bookmarkEnd w:id="47"/>
      <w:r w:rsidRPr="00A82930">
        <w:rPr>
          <w:rFonts w:ascii="Times New Roman" w:eastAsia="Times New Roman" w:hAnsi="Times New Roman" w:cs="Times New Roman"/>
          <w:color w:val="333333"/>
          <w:sz w:val="28"/>
          <w:szCs w:val="28"/>
          <w:lang w:eastAsia="ru-RU"/>
        </w:rPr>
        <w:t> </w:t>
      </w:r>
      <w:hyperlink r:id="rId36" w:history="1">
        <w:r w:rsidRPr="00A82930">
          <w:rPr>
            <w:rFonts w:ascii="Times New Roman" w:eastAsia="Times New Roman" w:hAnsi="Times New Roman" w:cs="Times New Roman"/>
            <w:color w:val="007C84"/>
            <w:sz w:val="28"/>
            <w:szCs w:val="28"/>
            <w:lang w:eastAsia="ru-RU"/>
          </w:rPr>
          <w:t>Постановление</w:t>
        </w:r>
      </w:hyperlink>
      <w:r w:rsidRPr="00A82930">
        <w:rPr>
          <w:rFonts w:ascii="Times New Roman" w:eastAsia="Times New Roman" w:hAnsi="Times New Roman" w:cs="Times New Roman"/>
          <w:color w:val="333333"/>
          <w:sz w:val="28"/>
          <w:szCs w:val="28"/>
          <w:lang w:eastAsia="ru-RU"/>
        </w:rPr>
        <w:t> Пленума Верховного Суда РФ от 23.06.2015 N 25 "О применении судами некоторых положений раздела I части первой Гражданского кодекса Российской Федерации".</w:t>
      </w:r>
    </w:p>
    <w:bookmarkStart w:id="48" w:name="_ftn8"/>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"_ftnref8"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[8]</w:t>
      </w:r>
      <w:r w:rsidRPr="00A82930">
        <w:rPr>
          <w:rFonts w:ascii="Times New Roman" w:eastAsia="Times New Roman" w:hAnsi="Times New Roman" w:cs="Times New Roman"/>
          <w:color w:val="333333"/>
          <w:sz w:val="28"/>
          <w:szCs w:val="28"/>
          <w:lang w:eastAsia="ru-RU"/>
        </w:rPr>
        <w:fldChar w:fldCharType="end"/>
      </w:r>
      <w:bookmarkEnd w:id="48"/>
      <w:r w:rsidRPr="00A82930">
        <w:rPr>
          <w:rFonts w:ascii="Times New Roman" w:eastAsia="Times New Roman" w:hAnsi="Times New Roman" w:cs="Times New Roman"/>
          <w:color w:val="333333"/>
          <w:sz w:val="28"/>
          <w:szCs w:val="28"/>
          <w:lang w:eastAsia="ru-RU"/>
        </w:rPr>
        <w:t>На основании позиции, изложенной в письме ФАС России от 20.04.2016 № СП/26242/16.</w:t>
      </w:r>
    </w:p>
    <w:bookmarkStart w:id="49" w:name="_ftn9"/>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"_ftnref9"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[9]</w:t>
      </w:r>
      <w:r w:rsidRPr="00A82930">
        <w:rPr>
          <w:rFonts w:ascii="Times New Roman" w:eastAsia="Times New Roman" w:hAnsi="Times New Roman" w:cs="Times New Roman"/>
          <w:color w:val="333333"/>
          <w:sz w:val="28"/>
          <w:szCs w:val="28"/>
          <w:lang w:eastAsia="ru-RU"/>
        </w:rPr>
        <w:fldChar w:fldCharType="end"/>
      </w:r>
      <w:bookmarkEnd w:id="49"/>
      <w:r w:rsidRPr="00A82930">
        <w:rPr>
          <w:rFonts w:ascii="Times New Roman" w:eastAsia="Times New Roman" w:hAnsi="Times New Roman" w:cs="Times New Roman"/>
          <w:color w:val="333333"/>
          <w:sz w:val="28"/>
          <w:szCs w:val="28"/>
          <w:lang w:eastAsia="ru-RU"/>
        </w:rPr>
        <w:t> Изложенная правовая позиция следует из постановления Президиума Высшего Арбитражного Суда Российской Федерации от 30.07.2013 № 11662/13 по делу № А03-1338/2012.</w:t>
      </w:r>
    </w:p>
    <w:bookmarkStart w:id="50" w:name="_ftn10"/>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"_ftnref10"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[10]</w:t>
      </w:r>
      <w:r w:rsidRPr="00A82930">
        <w:rPr>
          <w:rFonts w:ascii="Times New Roman" w:eastAsia="Times New Roman" w:hAnsi="Times New Roman" w:cs="Times New Roman"/>
          <w:color w:val="333333"/>
          <w:sz w:val="28"/>
          <w:szCs w:val="28"/>
          <w:lang w:eastAsia="ru-RU"/>
        </w:rPr>
        <w:fldChar w:fldCharType="end"/>
      </w:r>
      <w:bookmarkEnd w:id="50"/>
      <w:r w:rsidRPr="00A82930">
        <w:rPr>
          <w:rFonts w:ascii="Times New Roman" w:eastAsia="Times New Roman" w:hAnsi="Times New Roman" w:cs="Times New Roman"/>
          <w:color w:val="333333"/>
          <w:sz w:val="28"/>
          <w:szCs w:val="28"/>
          <w:lang w:eastAsia="ru-RU"/>
        </w:rPr>
        <w:t> Порядок проведения анализа состояния конкуренции на товарном рынке, утвержденный приказом ФАС России от 28.04.2010 № 220; Порядок проведения анализа состояния конкуренции в целях установления доминирующего положения кредитной организации, утвержденный приказом ФАС России от 28.06.2012 № 433.</w:t>
      </w:r>
    </w:p>
    <w:bookmarkStart w:id="51" w:name="_ftn11"/>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"_ftnref11"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[11]</w:t>
      </w:r>
      <w:r w:rsidRPr="00A82930">
        <w:rPr>
          <w:rFonts w:ascii="Times New Roman" w:eastAsia="Times New Roman" w:hAnsi="Times New Roman" w:cs="Times New Roman"/>
          <w:color w:val="333333"/>
          <w:sz w:val="28"/>
          <w:szCs w:val="28"/>
          <w:lang w:eastAsia="ru-RU"/>
        </w:rPr>
        <w:fldChar w:fldCharType="end"/>
      </w:r>
      <w:bookmarkEnd w:id="51"/>
      <w:r w:rsidRPr="00A82930">
        <w:rPr>
          <w:rFonts w:ascii="Times New Roman" w:eastAsia="Times New Roman" w:hAnsi="Times New Roman" w:cs="Times New Roman"/>
          <w:color w:val="333333"/>
          <w:sz w:val="28"/>
          <w:szCs w:val="28"/>
          <w:lang w:eastAsia="ru-RU"/>
        </w:rPr>
        <w:t> Так, понятие «смежный рынок» встречается, например, в пункте 9.5 Порядка анализа состояния конкуренции.</w:t>
      </w:r>
    </w:p>
    <w:bookmarkStart w:id="52" w:name="_ftn12"/>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"_ftnref12"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[12]</w:t>
      </w:r>
      <w:r w:rsidRPr="00A82930">
        <w:rPr>
          <w:rFonts w:ascii="Times New Roman" w:eastAsia="Times New Roman" w:hAnsi="Times New Roman" w:cs="Times New Roman"/>
          <w:color w:val="333333"/>
          <w:sz w:val="28"/>
          <w:szCs w:val="28"/>
          <w:lang w:eastAsia="ru-RU"/>
        </w:rPr>
        <w:fldChar w:fldCharType="end"/>
      </w:r>
      <w:bookmarkEnd w:id="52"/>
      <w:r w:rsidRPr="00A82930">
        <w:rPr>
          <w:rFonts w:ascii="Times New Roman" w:eastAsia="Times New Roman" w:hAnsi="Times New Roman" w:cs="Times New Roman"/>
          <w:color w:val="333333"/>
          <w:sz w:val="28"/>
          <w:szCs w:val="28"/>
          <w:lang w:eastAsia="ru-RU"/>
        </w:rPr>
        <w:t> Порядок установления доминирующего положения изложен ранее в пункте 1.3 настоящих Разъяснений.</w:t>
      </w:r>
    </w:p>
    <w:bookmarkStart w:id="53" w:name="_ftn13"/>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"_ftnref13"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[13]</w:t>
      </w:r>
      <w:r w:rsidRPr="00A82930">
        <w:rPr>
          <w:rFonts w:ascii="Times New Roman" w:eastAsia="Times New Roman" w:hAnsi="Times New Roman" w:cs="Times New Roman"/>
          <w:color w:val="333333"/>
          <w:sz w:val="28"/>
          <w:szCs w:val="28"/>
          <w:lang w:eastAsia="ru-RU"/>
        </w:rPr>
        <w:fldChar w:fldCharType="end"/>
      </w:r>
      <w:bookmarkEnd w:id="53"/>
      <w:r w:rsidRPr="00A82930">
        <w:rPr>
          <w:rFonts w:ascii="Times New Roman" w:eastAsia="Times New Roman" w:hAnsi="Times New Roman" w:cs="Times New Roman"/>
          <w:color w:val="333333"/>
          <w:sz w:val="28"/>
          <w:szCs w:val="28"/>
          <w:lang w:eastAsia="ru-RU"/>
        </w:rPr>
        <w:t> Постановление Президиума Высшего Арбитражного Суда Российской Федерации от 11.12.2012 № 3660/12.</w:t>
      </w:r>
    </w:p>
    <w:bookmarkStart w:id="54" w:name="_ftn14"/>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"_ftnref14"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[14]</w:t>
      </w:r>
      <w:r w:rsidRPr="00A82930">
        <w:rPr>
          <w:rFonts w:ascii="Times New Roman" w:eastAsia="Times New Roman" w:hAnsi="Times New Roman" w:cs="Times New Roman"/>
          <w:color w:val="333333"/>
          <w:sz w:val="28"/>
          <w:szCs w:val="28"/>
          <w:lang w:eastAsia="ru-RU"/>
        </w:rPr>
        <w:fldChar w:fldCharType="end"/>
      </w:r>
      <w:bookmarkEnd w:id="54"/>
      <w:r w:rsidRPr="00A82930">
        <w:rPr>
          <w:rFonts w:ascii="Times New Roman" w:eastAsia="Times New Roman" w:hAnsi="Times New Roman" w:cs="Times New Roman"/>
          <w:color w:val="333333"/>
          <w:sz w:val="28"/>
          <w:szCs w:val="28"/>
          <w:lang w:eastAsia="ru-RU"/>
        </w:rPr>
        <w:t> Письмо ФАС России от 05.04.2007 № АЦ/4624; разъяснения ФАС России от 14.06.2012 «О порядке применения ст. 18 Федерального закона «О рекламе»; Обзор судебной практики Верховного Суда Российской Федерации за 1 квартал 2004 года.</w:t>
      </w:r>
    </w:p>
    <w:bookmarkStart w:id="55" w:name="_ftn15"/>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"_ftnref15"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[15]</w:t>
      </w:r>
      <w:r w:rsidRPr="00A82930">
        <w:rPr>
          <w:rFonts w:ascii="Times New Roman" w:eastAsia="Times New Roman" w:hAnsi="Times New Roman" w:cs="Times New Roman"/>
          <w:color w:val="333333"/>
          <w:sz w:val="28"/>
          <w:szCs w:val="28"/>
          <w:lang w:eastAsia="ru-RU"/>
        </w:rPr>
        <w:fldChar w:fldCharType="end"/>
      </w:r>
      <w:bookmarkEnd w:id="55"/>
      <w:r w:rsidRPr="00A82930">
        <w:rPr>
          <w:rFonts w:ascii="Times New Roman" w:eastAsia="Times New Roman" w:hAnsi="Times New Roman" w:cs="Times New Roman"/>
          <w:color w:val="333333"/>
          <w:sz w:val="28"/>
          <w:szCs w:val="28"/>
          <w:lang w:eastAsia="ru-RU"/>
        </w:rPr>
        <w:t> Статья 39</w:t>
      </w:r>
      <w:r w:rsidRPr="00A82930">
        <w:rPr>
          <w:rFonts w:ascii="Times New Roman" w:eastAsia="Times New Roman" w:hAnsi="Times New Roman" w:cs="Times New Roman"/>
          <w:color w:val="333333"/>
          <w:sz w:val="28"/>
          <w:szCs w:val="28"/>
          <w:vertAlign w:val="superscript"/>
          <w:lang w:eastAsia="ru-RU"/>
        </w:rPr>
        <w:t>1</w:t>
      </w:r>
      <w:r w:rsidRPr="00A82930">
        <w:rPr>
          <w:rFonts w:ascii="Times New Roman" w:eastAsia="Times New Roman" w:hAnsi="Times New Roman" w:cs="Times New Roman"/>
          <w:color w:val="333333"/>
          <w:sz w:val="28"/>
          <w:szCs w:val="28"/>
          <w:lang w:eastAsia="ru-RU"/>
        </w:rPr>
        <w:t> Закона о защите конкуренции в редакции Федерального закона от 05.10.2015 № 275-ФЗ «О внесении изменений в Федеральный закон «О защите конкуренции» и отдельные законодательные акты Российской Федерации».</w:t>
      </w:r>
    </w:p>
    <w:bookmarkStart w:id="56" w:name="_ftn16"/>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lastRenderedPageBreak/>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"_ftnref16"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[16]</w:t>
      </w:r>
      <w:r w:rsidRPr="00A82930">
        <w:rPr>
          <w:rFonts w:ascii="Times New Roman" w:eastAsia="Times New Roman" w:hAnsi="Times New Roman" w:cs="Times New Roman"/>
          <w:color w:val="333333"/>
          <w:sz w:val="28"/>
          <w:szCs w:val="28"/>
          <w:lang w:eastAsia="ru-RU"/>
        </w:rPr>
        <w:fldChar w:fldCharType="end"/>
      </w:r>
      <w:bookmarkEnd w:id="56"/>
      <w:r w:rsidRPr="00A82930">
        <w:rPr>
          <w:rFonts w:ascii="Times New Roman" w:eastAsia="Times New Roman" w:hAnsi="Times New Roman" w:cs="Times New Roman"/>
          <w:color w:val="333333"/>
          <w:sz w:val="28"/>
          <w:szCs w:val="28"/>
          <w:lang w:eastAsia="ru-RU"/>
        </w:rPr>
        <w:t> Аналогичные выводы содержатся в Обзоре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утвержденном Президиумом Верховного Суда Российской Федерации 16.03.2016.</w:t>
      </w:r>
    </w:p>
    <w:bookmarkStart w:id="57" w:name="_ftn17"/>
    <w:p w:rsidR="00A82930" w:rsidRPr="00A82930" w:rsidRDefault="00A82930" w:rsidP="00A82930">
      <w:pPr>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82930">
        <w:rPr>
          <w:rFonts w:ascii="Times New Roman" w:eastAsia="Times New Roman" w:hAnsi="Times New Roman" w:cs="Times New Roman"/>
          <w:color w:val="333333"/>
          <w:sz w:val="28"/>
          <w:szCs w:val="28"/>
          <w:lang w:eastAsia="ru-RU"/>
        </w:rPr>
        <w:fldChar w:fldCharType="begin"/>
      </w:r>
      <w:r w:rsidRPr="00A82930">
        <w:rPr>
          <w:rFonts w:ascii="Times New Roman" w:eastAsia="Times New Roman" w:hAnsi="Times New Roman" w:cs="Times New Roman"/>
          <w:color w:val="333333"/>
          <w:sz w:val="28"/>
          <w:szCs w:val="28"/>
          <w:lang w:eastAsia="ru-RU"/>
        </w:rPr>
        <w:instrText xml:space="preserve"> HYPERLINK "http://chel.new.fas.gov.ru/documents/612657" \l "_ftnref17" \o "" </w:instrText>
      </w:r>
      <w:r w:rsidRPr="00A82930">
        <w:rPr>
          <w:rFonts w:ascii="Times New Roman" w:eastAsia="Times New Roman" w:hAnsi="Times New Roman" w:cs="Times New Roman"/>
          <w:color w:val="333333"/>
          <w:sz w:val="28"/>
          <w:szCs w:val="28"/>
          <w:lang w:eastAsia="ru-RU"/>
        </w:rPr>
        <w:fldChar w:fldCharType="separate"/>
      </w:r>
      <w:r w:rsidRPr="00A82930">
        <w:rPr>
          <w:rFonts w:ascii="Times New Roman" w:eastAsia="Times New Roman" w:hAnsi="Times New Roman" w:cs="Times New Roman"/>
          <w:color w:val="007C84"/>
          <w:sz w:val="28"/>
          <w:szCs w:val="28"/>
          <w:lang w:eastAsia="ru-RU"/>
        </w:rPr>
        <w:t>[17]</w:t>
      </w:r>
      <w:r w:rsidRPr="00A82930">
        <w:rPr>
          <w:rFonts w:ascii="Times New Roman" w:eastAsia="Times New Roman" w:hAnsi="Times New Roman" w:cs="Times New Roman"/>
          <w:color w:val="333333"/>
          <w:sz w:val="28"/>
          <w:szCs w:val="28"/>
          <w:lang w:eastAsia="ru-RU"/>
        </w:rPr>
        <w:fldChar w:fldCharType="end"/>
      </w:r>
      <w:bookmarkEnd w:id="57"/>
      <w:r w:rsidRPr="00A82930">
        <w:rPr>
          <w:rFonts w:ascii="Times New Roman" w:eastAsia="Times New Roman" w:hAnsi="Times New Roman" w:cs="Times New Roman"/>
          <w:color w:val="333333"/>
          <w:sz w:val="28"/>
          <w:szCs w:val="28"/>
          <w:lang w:eastAsia="ru-RU"/>
        </w:rPr>
        <w:t> Пункт 3 Обзора по вопросам судебной практики, возникающим при рассмотрении дел о защите конкуренции и дел об административных правонарушениях в указанной сфере, утвержденного Президиумом Верховного Суда Российской Федерации.</w:t>
      </w:r>
    </w:p>
    <w:p w:rsidR="002C26AB" w:rsidRPr="00A82930" w:rsidRDefault="002C26AB" w:rsidP="00A82930">
      <w:pPr>
        <w:jc w:val="both"/>
        <w:rPr>
          <w:rFonts w:ascii="Times New Roman" w:hAnsi="Times New Roman" w:cs="Times New Roman"/>
          <w:sz w:val="28"/>
          <w:szCs w:val="28"/>
        </w:rPr>
      </w:pPr>
    </w:p>
    <w:sectPr w:rsidR="002C26AB" w:rsidRPr="00A82930" w:rsidSect="002C26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72E5"/>
    <w:multiLevelType w:val="multilevel"/>
    <w:tmpl w:val="FD240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3F4B65"/>
    <w:multiLevelType w:val="multilevel"/>
    <w:tmpl w:val="35B83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386A5B"/>
    <w:multiLevelType w:val="multilevel"/>
    <w:tmpl w:val="E19C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57778A"/>
    <w:multiLevelType w:val="multilevel"/>
    <w:tmpl w:val="729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D3B72"/>
    <w:multiLevelType w:val="multilevel"/>
    <w:tmpl w:val="89003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C8129F"/>
    <w:multiLevelType w:val="multilevel"/>
    <w:tmpl w:val="0FC2F5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FC0D68"/>
    <w:multiLevelType w:val="multilevel"/>
    <w:tmpl w:val="13F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C56C03"/>
    <w:multiLevelType w:val="multilevel"/>
    <w:tmpl w:val="FEB6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123E01"/>
    <w:multiLevelType w:val="multilevel"/>
    <w:tmpl w:val="E4CAA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34608F"/>
    <w:multiLevelType w:val="multilevel"/>
    <w:tmpl w:val="3DE63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AE55A4"/>
    <w:multiLevelType w:val="multilevel"/>
    <w:tmpl w:val="64021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D3469"/>
    <w:multiLevelType w:val="multilevel"/>
    <w:tmpl w:val="B4187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5B663C"/>
    <w:multiLevelType w:val="multilevel"/>
    <w:tmpl w:val="D1E6E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D95814"/>
    <w:multiLevelType w:val="multilevel"/>
    <w:tmpl w:val="73366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315452"/>
    <w:multiLevelType w:val="multilevel"/>
    <w:tmpl w:val="33C67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3D0B8E"/>
    <w:multiLevelType w:val="multilevel"/>
    <w:tmpl w:val="EC204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1146F2"/>
    <w:multiLevelType w:val="multilevel"/>
    <w:tmpl w:val="FB1C1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7856E2E"/>
    <w:multiLevelType w:val="multilevel"/>
    <w:tmpl w:val="4DF63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9C26462"/>
    <w:multiLevelType w:val="multilevel"/>
    <w:tmpl w:val="AE78A6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5619A2"/>
    <w:multiLevelType w:val="multilevel"/>
    <w:tmpl w:val="FD96F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3994F55"/>
    <w:multiLevelType w:val="multilevel"/>
    <w:tmpl w:val="61AA2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C359ED"/>
    <w:multiLevelType w:val="multilevel"/>
    <w:tmpl w:val="66007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B13337F"/>
    <w:multiLevelType w:val="multilevel"/>
    <w:tmpl w:val="BECA0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F8C3D52"/>
    <w:multiLevelType w:val="multilevel"/>
    <w:tmpl w:val="4C166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A52843"/>
    <w:multiLevelType w:val="multilevel"/>
    <w:tmpl w:val="850EF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7394FCA"/>
    <w:multiLevelType w:val="multilevel"/>
    <w:tmpl w:val="5D702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C913A71"/>
    <w:multiLevelType w:val="multilevel"/>
    <w:tmpl w:val="7A404B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5D47E0"/>
    <w:multiLevelType w:val="multilevel"/>
    <w:tmpl w:val="1EB2E5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567508B"/>
    <w:multiLevelType w:val="multilevel"/>
    <w:tmpl w:val="3E023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5"/>
  </w:num>
  <w:num w:numId="3">
    <w:abstractNumId w:val="1"/>
  </w:num>
  <w:num w:numId="4">
    <w:abstractNumId w:val="6"/>
  </w:num>
  <w:num w:numId="5">
    <w:abstractNumId w:val="10"/>
    <w:lvlOverride w:ilvl="0">
      <w:startOverride w:val="2"/>
    </w:lvlOverride>
  </w:num>
  <w:num w:numId="6">
    <w:abstractNumId w:val="2"/>
  </w:num>
  <w:num w:numId="7">
    <w:abstractNumId w:val="5"/>
  </w:num>
  <w:num w:numId="8">
    <w:abstractNumId w:val="8"/>
  </w:num>
  <w:num w:numId="9">
    <w:abstractNumId w:val="19"/>
  </w:num>
  <w:num w:numId="10">
    <w:abstractNumId w:val="7"/>
  </w:num>
  <w:num w:numId="11">
    <w:abstractNumId w:val="25"/>
  </w:num>
  <w:num w:numId="12">
    <w:abstractNumId w:val="13"/>
  </w:num>
  <w:num w:numId="13">
    <w:abstractNumId w:val="11"/>
  </w:num>
  <w:num w:numId="14">
    <w:abstractNumId w:val="28"/>
    <w:lvlOverride w:ilvl="0">
      <w:startOverride w:val="2"/>
    </w:lvlOverride>
  </w:num>
  <w:num w:numId="15">
    <w:abstractNumId w:val="22"/>
    <w:lvlOverride w:ilvl="0">
      <w:startOverride w:val="3"/>
    </w:lvlOverride>
  </w:num>
  <w:num w:numId="16">
    <w:abstractNumId w:val="9"/>
  </w:num>
  <w:num w:numId="17">
    <w:abstractNumId w:val="18"/>
    <w:lvlOverride w:ilvl="0">
      <w:startOverride w:val="4"/>
    </w:lvlOverride>
  </w:num>
  <w:num w:numId="18">
    <w:abstractNumId w:val="18"/>
    <w:lvlOverride w:ilvl="0"/>
    <w:lvlOverride w:ilvl="1">
      <w:startOverride w:val="4"/>
    </w:lvlOverride>
  </w:num>
  <w:num w:numId="19">
    <w:abstractNumId w:val="18"/>
    <w:lvlOverride w:ilvl="0"/>
    <w:lvlOverride w:ilvl="1">
      <w:startOverride w:val="4"/>
    </w:lvlOverride>
  </w:num>
  <w:num w:numId="20">
    <w:abstractNumId w:val="18"/>
    <w:lvlOverride w:ilvl="0"/>
    <w:lvlOverride w:ilvl="1">
      <w:startOverride w:val="4"/>
    </w:lvlOverride>
  </w:num>
  <w:num w:numId="21">
    <w:abstractNumId w:val="27"/>
  </w:num>
  <w:num w:numId="22">
    <w:abstractNumId w:val="16"/>
    <w:lvlOverride w:ilvl="0">
      <w:startOverride w:val="2"/>
    </w:lvlOverride>
  </w:num>
  <w:num w:numId="23">
    <w:abstractNumId w:val="3"/>
    <w:lvlOverride w:ilvl="0">
      <w:startOverride w:val="3"/>
    </w:lvlOverride>
  </w:num>
  <w:num w:numId="24">
    <w:abstractNumId w:val="26"/>
    <w:lvlOverride w:ilvl="0">
      <w:startOverride w:val="4"/>
    </w:lvlOverride>
  </w:num>
  <w:num w:numId="25">
    <w:abstractNumId w:val="23"/>
    <w:lvlOverride w:ilvl="0">
      <w:startOverride w:val="5"/>
    </w:lvlOverride>
  </w:num>
  <w:num w:numId="26">
    <w:abstractNumId w:val="14"/>
    <w:lvlOverride w:ilvl="0">
      <w:startOverride w:val="6"/>
    </w:lvlOverride>
  </w:num>
  <w:num w:numId="27">
    <w:abstractNumId w:val="12"/>
    <w:lvlOverride w:ilvl="0">
      <w:startOverride w:val="7"/>
    </w:lvlOverride>
  </w:num>
  <w:num w:numId="28">
    <w:abstractNumId w:val="0"/>
    <w:lvlOverride w:ilvl="0">
      <w:startOverride w:val="8"/>
    </w:lvlOverride>
  </w:num>
  <w:num w:numId="29">
    <w:abstractNumId w:val="21"/>
    <w:lvlOverride w:ilvl="0">
      <w:startOverride w:val="9"/>
    </w:lvlOverride>
  </w:num>
  <w:num w:numId="30">
    <w:abstractNumId w:val="24"/>
    <w:lvlOverride w:ilvl="0">
      <w:startOverride w:val="10"/>
    </w:lvlOverride>
  </w:num>
  <w:num w:numId="31">
    <w:abstractNumId w:val="4"/>
    <w:lvlOverride w:ilvl="0">
      <w:startOverride w:val="11"/>
    </w:lvlOverride>
  </w:num>
  <w:num w:numId="32">
    <w:abstractNumId w:val="17"/>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82930"/>
    <w:rsid w:val="002C26AB"/>
    <w:rsid w:val="0049520E"/>
    <w:rsid w:val="00A82930"/>
    <w:rsid w:val="00F83E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6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29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82930"/>
    <w:rPr>
      <w:b/>
      <w:bCs/>
    </w:rPr>
  </w:style>
  <w:style w:type="character" w:styleId="a5">
    <w:name w:val="Emphasis"/>
    <w:basedOn w:val="a0"/>
    <w:uiPriority w:val="20"/>
    <w:qFormat/>
    <w:rsid w:val="00A82930"/>
    <w:rPr>
      <w:i/>
      <w:iCs/>
    </w:rPr>
  </w:style>
  <w:style w:type="character" w:styleId="a6">
    <w:name w:val="Hyperlink"/>
    <w:basedOn w:val="a0"/>
    <w:uiPriority w:val="99"/>
    <w:semiHidden/>
    <w:unhideWhenUsed/>
    <w:rsid w:val="00A82930"/>
    <w:rPr>
      <w:color w:val="0000FF"/>
      <w:u w:val="single"/>
    </w:rPr>
  </w:style>
  <w:style w:type="character" w:styleId="a7">
    <w:name w:val="FollowedHyperlink"/>
    <w:basedOn w:val="a0"/>
    <w:uiPriority w:val="99"/>
    <w:semiHidden/>
    <w:unhideWhenUsed/>
    <w:rsid w:val="00A82930"/>
    <w:rPr>
      <w:color w:val="800080"/>
      <w:u w:val="single"/>
    </w:rPr>
  </w:style>
</w:styles>
</file>

<file path=word/webSettings.xml><?xml version="1.0" encoding="utf-8"?>
<w:webSettings xmlns:r="http://schemas.openxmlformats.org/officeDocument/2006/relationships" xmlns:w="http://schemas.openxmlformats.org/wordprocessingml/2006/main">
  <w:divs>
    <w:div w:id="1191644954">
      <w:bodyDiv w:val="1"/>
      <w:marLeft w:val="0"/>
      <w:marRight w:val="0"/>
      <w:marTop w:val="0"/>
      <w:marBottom w:val="0"/>
      <w:divBdr>
        <w:top w:val="none" w:sz="0" w:space="0" w:color="auto"/>
        <w:left w:val="none" w:sz="0" w:space="0" w:color="auto"/>
        <w:bottom w:val="none" w:sz="0" w:space="0" w:color="auto"/>
        <w:right w:val="none" w:sz="0" w:space="0" w:color="auto"/>
      </w:divBdr>
      <w:divsChild>
        <w:div w:id="1763069469">
          <w:marLeft w:val="0"/>
          <w:marRight w:val="0"/>
          <w:marTop w:val="0"/>
          <w:marBottom w:val="0"/>
          <w:divBdr>
            <w:top w:val="none" w:sz="0" w:space="0" w:color="auto"/>
            <w:left w:val="none" w:sz="0" w:space="0" w:color="auto"/>
            <w:bottom w:val="none" w:sz="0" w:space="0" w:color="auto"/>
            <w:right w:val="none" w:sz="0" w:space="0" w:color="auto"/>
          </w:divBdr>
          <w:divsChild>
            <w:div w:id="373508576">
              <w:marLeft w:val="0"/>
              <w:marRight w:val="0"/>
              <w:marTop w:val="0"/>
              <w:marBottom w:val="0"/>
              <w:divBdr>
                <w:top w:val="none" w:sz="0" w:space="0" w:color="auto"/>
                <w:left w:val="none" w:sz="0" w:space="0" w:color="auto"/>
                <w:bottom w:val="none" w:sz="0" w:space="0" w:color="auto"/>
                <w:right w:val="none" w:sz="0" w:space="0" w:color="auto"/>
              </w:divBdr>
            </w:div>
            <w:div w:id="924530926">
              <w:marLeft w:val="0"/>
              <w:marRight w:val="0"/>
              <w:marTop w:val="0"/>
              <w:marBottom w:val="0"/>
              <w:divBdr>
                <w:top w:val="none" w:sz="0" w:space="0" w:color="auto"/>
                <w:left w:val="none" w:sz="0" w:space="0" w:color="auto"/>
                <w:bottom w:val="none" w:sz="0" w:space="0" w:color="auto"/>
                <w:right w:val="none" w:sz="0" w:space="0" w:color="auto"/>
              </w:divBdr>
            </w:div>
            <w:div w:id="722098034">
              <w:marLeft w:val="0"/>
              <w:marRight w:val="0"/>
              <w:marTop w:val="0"/>
              <w:marBottom w:val="0"/>
              <w:divBdr>
                <w:top w:val="none" w:sz="0" w:space="0" w:color="auto"/>
                <w:left w:val="none" w:sz="0" w:space="0" w:color="auto"/>
                <w:bottom w:val="none" w:sz="0" w:space="0" w:color="auto"/>
                <w:right w:val="none" w:sz="0" w:space="0" w:color="auto"/>
              </w:divBdr>
            </w:div>
            <w:div w:id="1444377288">
              <w:marLeft w:val="0"/>
              <w:marRight w:val="0"/>
              <w:marTop w:val="0"/>
              <w:marBottom w:val="0"/>
              <w:divBdr>
                <w:top w:val="none" w:sz="0" w:space="0" w:color="auto"/>
                <w:left w:val="none" w:sz="0" w:space="0" w:color="auto"/>
                <w:bottom w:val="none" w:sz="0" w:space="0" w:color="auto"/>
                <w:right w:val="none" w:sz="0" w:space="0" w:color="auto"/>
              </w:divBdr>
            </w:div>
            <w:div w:id="2114785226">
              <w:marLeft w:val="0"/>
              <w:marRight w:val="0"/>
              <w:marTop w:val="0"/>
              <w:marBottom w:val="0"/>
              <w:divBdr>
                <w:top w:val="none" w:sz="0" w:space="0" w:color="auto"/>
                <w:left w:val="none" w:sz="0" w:space="0" w:color="auto"/>
                <w:bottom w:val="none" w:sz="0" w:space="0" w:color="auto"/>
                <w:right w:val="none" w:sz="0" w:space="0" w:color="auto"/>
              </w:divBdr>
            </w:div>
            <w:div w:id="1174959722">
              <w:marLeft w:val="0"/>
              <w:marRight w:val="0"/>
              <w:marTop w:val="0"/>
              <w:marBottom w:val="0"/>
              <w:divBdr>
                <w:top w:val="none" w:sz="0" w:space="0" w:color="auto"/>
                <w:left w:val="none" w:sz="0" w:space="0" w:color="auto"/>
                <w:bottom w:val="none" w:sz="0" w:space="0" w:color="auto"/>
                <w:right w:val="none" w:sz="0" w:space="0" w:color="auto"/>
              </w:divBdr>
            </w:div>
            <w:div w:id="2097702258">
              <w:marLeft w:val="0"/>
              <w:marRight w:val="0"/>
              <w:marTop w:val="0"/>
              <w:marBottom w:val="0"/>
              <w:divBdr>
                <w:top w:val="none" w:sz="0" w:space="0" w:color="auto"/>
                <w:left w:val="none" w:sz="0" w:space="0" w:color="auto"/>
                <w:bottom w:val="none" w:sz="0" w:space="0" w:color="auto"/>
                <w:right w:val="none" w:sz="0" w:space="0" w:color="auto"/>
              </w:divBdr>
            </w:div>
            <w:div w:id="1775247867">
              <w:marLeft w:val="0"/>
              <w:marRight w:val="0"/>
              <w:marTop w:val="0"/>
              <w:marBottom w:val="0"/>
              <w:divBdr>
                <w:top w:val="none" w:sz="0" w:space="0" w:color="auto"/>
                <w:left w:val="none" w:sz="0" w:space="0" w:color="auto"/>
                <w:bottom w:val="none" w:sz="0" w:space="0" w:color="auto"/>
                <w:right w:val="none" w:sz="0" w:space="0" w:color="auto"/>
              </w:divBdr>
            </w:div>
            <w:div w:id="548761168">
              <w:marLeft w:val="0"/>
              <w:marRight w:val="0"/>
              <w:marTop w:val="0"/>
              <w:marBottom w:val="0"/>
              <w:divBdr>
                <w:top w:val="none" w:sz="0" w:space="0" w:color="auto"/>
                <w:left w:val="none" w:sz="0" w:space="0" w:color="auto"/>
                <w:bottom w:val="none" w:sz="0" w:space="0" w:color="auto"/>
                <w:right w:val="none" w:sz="0" w:space="0" w:color="auto"/>
              </w:divBdr>
            </w:div>
            <w:div w:id="455949494">
              <w:marLeft w:val="0"/>
              <w:marRight w:val="0"/>
              <w:marTop w:val="0"/>
              <w:marBottom w:val="0"/>
              <w:divBdr>
                <w:top w:val="none" w:sz="0" w:space="0" w:color="auto"/>
                <w:left w:val="none" w:sz="0" w:space="0" w:color="auto"/>
                <w:bottom w:val="none" w:sz="0" w:space="0" w:color="auto"/>
                <w:right w:val="none" w:sz="0" w:space="0" w:color="auto"/>
              </w:divBdr>
            </w:div>
            <w:div w:id="899944076">
              <w:marLeft w:val="0"/>
              <w:marRight w:val="0"/>
              <w:marTop w:val="0"/>
              <w:marBottom w:val="0"/>
              <w:divBdr>
                <w:top w:val="none" w:sz="0" w:space="0" w:color="auto"/>
                <w:left w:val="none" w:sz="0" w:space="0" w:color="auto"/>
                <w:bottom w:val="none" w:sz="0" w:space="0" w:color="auto"/>
                <w:right w:val="none" w:sz="0" w:space="0" w:color="auto"/>
              </w:divBdr>
            </w:div>
            <w:div w:id="680667863">
              <w:marLeft w:val="0"/>
              <w:marRight w:val="0"/>
              <w:marTop w:val="0"/>
              <w:marBottom w:val="0"/>
              <w:divBdr>
                <w:top w:val="none" w:sz="0" w:space="0" w:color="auto"/>
                <w:left w:val="none" w:sz="0" w:space="0" w:color="auto"/>
                <w:bottom w:val="none" w:sz="0" w:space="0" w:color="auto"/>
                <w:right w:val="none" w:sz="0" w:space="0" w:color="auto"/>
              </w:divBdr>
            </w:div>
            <w:div w:id="175075704">
              <w:marLeft w:val="0"/>
              <w:marRight w:val="0"/>
              <w:marTop w:val="0"/>
              <w:marBottom w:val="0"/>
              <w:divBdr>
                <w:top w:val="none" w:sz="0" w:space="0" w:color="auto"/>
                <w:left w:val="none" w:sz="0" w:space="0" w:color="auto"/>
                <w:bottom w:val="none" w:sz="0" w:space="0" w:color="auto"/>
                <w:right w:val="none" w:sz="0" w:space="0" w:color="auto"/>
              </w:divBdr>
            </w:div>
            <w:div w:id="939680199">
              <w:marLeft w:val="0"/>
              <w:marRight w:val="0"/>
              <w:marTop w:val="0"/>
              <w:marBottom w:val="0"/>
              <w:divBdr>
                <w:top w:val="none" w:sz="0" w:space="0" w:color="auto"/>
                <w:left w:val="none" w:sz="0" w:space="0" w:color="auto"/>
                <w:bottom w:val="none" w:sz="0" w:space="0" w:color="auto"/>
                <w:right w:val="none" w:sz="0" w:space="0" w:color="auto"/>
              </w:divBdr>
            </w:div>
            <w:div w:id="771630666">
              <w:marLeft w:val="0"/>
              <w:marRight w:val="0"/>
              <w:marTop w:val="0"/>
              <w:marBottom w:val="0"/>
              <w:divBdr>
                <w:top w:val="none" w:sz="0" w:space="0" w:color="auto"/>
                <w:left w:val="none" w:sz="0" w:space="0" w:color="auto"/>
                <w:bottom w:val="none" w:sz="0" w:space="0" w:color="auto"/>
                <w:right w:val="none" w:sz="0" w:space="0" w:color="auto"/>
              </w:divBdr>
            </w:div>
            <w:div w:id="82646869">
              <w:marLeft w:val="0"/>
              <w:marRight w:val="0"/>
              <w:marTop w:val="0"/>
              <w:marBottom w:val="0"/>
              <w:divBdr>
                <w:top w:val="none" w:sz="0" w:space="0" w:color="auto"/>
                <w:left w:val="none" w:sz="0" w:space="0" w:color="auto"/>
                <w:bottom w:val="none" w:sz="0" w:space="0" w:color="auto"/>
                <w:right w:val="none" w:sz="0" w:space="0" w:color="auto"/>
              </w:divBdr>
            </w:div>
            <w:div w:id="5182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FD3238610D79BB722C5BE30ADF45F80EF33F9C830225137D0F8BE2817B961F7562191821sCwBM" TargetMode="External"/><Relationship Id="rId13" Type="http://schemas.openxmlformats.org/officeDocument/2006/relationships/hyperlink" Target="consultantplus://offline/ref=754358845FA9443708A431EB43735FAEE9B6BA3B1999E51F6142E12C0C12B5CC61E18CD0DCA75D57jBu7H" TargetMode="External"/><Relationship Id="rId18" Type="http://schemas.openxmlformats.org/officeDocument/2006/relationships/hyperlink" Target="consultantplus://offline/ref=0F495E591AB536EC9AE528730B86D2F77C68E54F186016D04D5CB2E6E1854FC3583C9457A31CF47DvAP6I" TargetMode="External"/><Relationship Id="rId26" Type="http://schemas.openxmlformats.org/officeDocument/2006/relationships/hyperlink" Target="consultantplus://offline/ref=BC5DE95A317017FD78D3C1BDF1CEA7A75E56CD12EAAB26A58358CF90AF806C2779FBA5DD2DE186FEz1r7K" TargetMode="External"/><Relationship Id="rId3" Type="http://schemas.openxmlformats.org/officeDocument/2006/relationships/settings" Target="settings.xml"/><Relationship Id="rId21" Type="http://schemas.openxmlformats.org/officeDocument/2006/relationships/hyperlink" Target="consultantplus://offline/ref=BC5DE95A317017FD78D3C1BDF1CEA7A75E56CD12EAAB26A58358CF90AF806C2779FBA5D92EzEr6K" TargetMode="External"/><Relationship Id="rId34" Type="http://schemas.openxmlformats.org/officeDocument/2006/relationships/hyperlink" Target="consultantplus://offline/ref=BC5DE95A317017FD78D3CCBFE8CEA7A75B51C41AEEA37BAF8B01C392zAr8K" TargetMode="External"/><Relationship Id="rId7" Type="http://schemas.openxmlformats.org/officeDocument/2006/relationships/hyperlink" Target="consultantplus://offline/ref=5DFD3238610D79BB722C5BE30ADF45F80EF33F9C830225137D0F8BE2817B961F7562191821sCwFM" TargetMode="External"/><Relationship Id="rId12" Type="http://schemas.openxmlformats.org/officeDocument/2006/relationships/hyperlink" Target="consultantplus://offline/ref=CF2E04729FE8D414552EF5A7AA9D7CA1ECFEAA379D85858CB6F9EA983C2D19ADA634D8FC92973942XBRBI" TargetMode="External"/><Relationship Id="rId17" Type="http://schemas.openxmlformats.org/officeDocument/2006/relationships/hyperlink" Target="consultantplus://offline/ref=0F495E591AB536EC9AE528730B86D2F77C68E54F186016D04D5CB2E6E1854FC3583C9457A31CF574vAP0I" TargetMode="External"/><Relationship Id="rId25" Type="http://schemas.openxmlformats.org/officeDocument/2006/relationships/hyperlink" Target="consultantplus://offline/ref=BC5DE95A317017FD78D3C1BDF1CEA7A75E56CD12EAAB26A58358CF90AF806C2779FBA5DD2DE187F7z1rCK" TargetMode="External"/><Relationship Id="rId33" Type="http://schemas.openxmlformats.org/officeDocument/2006/relationships/hyperlink" Target="consultantplus://offline/ref=BC5DE95A317017FD78D3DEB5F6CEA7A75D51CC1FEDA37BAF8B01C392zAr8K"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0F495E591AB536EC9AE528730B86D2F77C68E54F186016D04D5CB2E6E1854FC3583C9457A31CF574vAP4I" TargetMode="External"/><Relationship Id="rId20" Type="http://schemas.openxmlformats.org/officeDocument/2006/relationships/hyperlink" Target="consultantplus://offline/ref=0F495E591AB536EC9AE528730B86D2F77C68E54F186016D04D5CB2E6E1854FC3583C9455A3v1PCI" TargetMode="External"/><Relationship Id="rId29" Type="http://schemas.openxmlformats.org/officeDocument/2006/relationships/hyperlink" Target="consultantplus://offline/ref=6E4AF185DFCCF154F828145B385ABC2AB0B7BE254EA0F4849AA7E9A64976C5984131386EAAs7r9K" TargetMode="External"/><Relationship Id="rId1" Type="http://schemas.openxmlformats.org/officeDocument/2006/relationships/numbering" Target="numbering.xml"/><Relationship Id="rId6" Type="http://schemas.openxmlformats.org/officeDocument/2006/relationships/hyperlink" Target="consultantplus://offline/ref=343B1993C5FD204A2E04C8FF0D39E17B0760D592EFBFB25210210346CAC32092C4ED456829D8G0M" TargetMode="External"/><Relationship Id="rId11" Type="http://schemas.openxmlformats.org/officeDocument/2006/relationships/hyperlink" Target="consultantplus://offline/ref=CF2E04729FE8D414552EF5A7AA9D7CA1ECFEAA379D85858CB6F9EA983C2D19ADA634D8FC92973945XBRCI" TargetMode="External"/><Relationship Id="rId24" Type="http://schemas.openxmlformats.org/officeDocument/2006/relationships/hyperlink" Target="consultantplus://offline/ref=BC5DE95A317017FD78D3C1BDF1CEA7A75E56CD12EAAB26A58358CF90AF806C2779FBA5DD2DE186FEz1r9K" TargetMode="External"/><Relationship Id="rId32" Type="http://schemas.openxmlformats.org/officeDocument/2006/relationships/hyperlink" Target="consultantplus://offline/ref=6E4AF185DFCCF154F828145B385ABC2AB0B6B9244EA6F4849AA7E9A64976C59841313865AFs7r0K" TargetMode="External"/><Relationship Id="rId37" Type="http://schemas.openxmlformats.org/officeDocument/2006/relationships/fontTable" Target="fontTable.xml"/><Relationship Id="rId5" Type="http://schemas.openxmlformats.org/officeDocument/2006/relationships/hyperlink" Target="consultantplus://offline/ref=C90ECD3A4076B14028AB480C8DE99C960F219DEE4C6FB7627D38291E7FF923A1AEDBDA984E1862B6v2I" TargetMode="External"/><Relationship Id="rId15" Type="http://schemas.openxmlformats.org/officeDocument/2006/relationships/hyperlink" Target="consultantplus://offline/ref=328F5D8B6ABBBFF60CE707213488FF672C265DF0A20D8E6B5B2939B8F823948189EDDF82E2N7vFH" TargetMode="External"/><Relationship Id="rId23" Type="http://schemas.openxmlformats.org/officeDocument/2006/relationships/hyperlink" Target="consultantplus://offline/ref=BC5DE95A317017FD78D3C1BDF1CEA7A75E56CD12EAAB26A58358CF90AF806C2779FBA5DD2DE186FEz1r6K" TargetMode="External"/><Relationship Id="rId28" Type="http://schemas.openxmlformats.org/officeDocument/2006/relationships/hyperlink" Target="consultantplus://offline/ref=8DB6362BFEA32E469D59BB7D7C44534AB50B12276766079019F36EB40DD2FAC1D927734E33F3C16An6M3H" TargetMode="External"/><Relationship Id="rId36" Type="http://schemas.openxmlformats.org/officeDocument/2006/relationships/hyperlink" Target="consultantplus://offline/ref=BC5DE95A317017FD78D3C1BDF1CEA7A75D5ECC1DEBAA26A58358CF90AFz8r0K" TargetMode="External"/><Relationship Id="rId10" Type="http://schemas.openxmlformats.org/officeDocument/2006/relationships/hyperlink" Target="consultantplus://offline/ref=5DFD3238610D79BB722C5BE30ADF45F80EF33F9C830225137D0F8BE2817B961F7562191824sCwEM" TargetMode="External"/><Relationship Id="rId19" Type="http://schemas.openxmlformats.org/officeDocument/2006/relationships/hyperlink" Target="consultantplus://offline/ref=0F495E591AB536EC9AE528730B86D2F77C68E54F186016D04D5CB2E6E1854FC3583C9457A31CF47DvAP5I" TargetMode="External"/><Relationship Id="rId31" Type="http://schemas.openxmlformats.org/officeDocument/2006/relationships/hyperlink" Target="consultantplus://offline/ref=6E4AF185DFCCF154F828145B385ABC2AB0B6B9244EA6F4849AA7E9A64976C5984131386CAD79167DsBr4K" TargetMode="External"/><Relationship Id="rId4" Type="http://schemas.openxmlformats.org/officeDocument/2006/relationships/webSettings" Target="webSettings.xml"/><Relationship Id="rId9" Type="http://schemas.openxmlformats.org/officeDocument/2006/relationships/hyperlink" Target="consultantplus://offline/ref=5DFD3238610D79BB722C5BE30ADF45F80EF33F9C830225137D0F8BE2817B961F7562191A20CF6839sCw1M" TargetMode="External"/><Relationship Id="rId14" Type="http://schemas.openxmlformats.org/officeDocument/2006/relationships/hyperlink" Target="consultantplus://offline/ref=328F5D8B6ABBBFF60CE707213488FF672C265DF0A20D8E6B5B2939B8F823948189EDDF85E57BE9ABN2vDH" TargetMode="External"/><Relationship Id="rId22" Type="http://schemas.openxmlformats.org/officeDocument/2006/relationships/hyperlink" Target="consultantplus://offline/ref=BC5DE95A317017FD78D3C1BDF1CEA7A75E57C91EEEAF26A58358CF90AF806C2779FBA5DD2DE186FEz1rDK" TargetMode="External"/><Relationship Id="rId27" Type="http://schemas.openxmlformats.org/officeDocument/2006/relationships/hyperlink" Target="consultantplus://offline/ref=BC5DE95A317017FD78D3C1BDF1CEA7A75E56CD12EAAB26A58358CF90AF806C2779FBA5DF28zEr2K" TargetMode="External"/><Relationship Id="rId30" Type="http://schemas.openxmlformats.org/officeDocument/2006/relationships/hyperlink" Target="consultantplus://offline/ref=09CBC6E7B368B42C2DA398624CCD91C5F30E8A08CE51A27176501BDE84D4A18D50CB80E29ABBx1G" TargetMode="External"/><Relationship Id="rId35" Type="http://schemas.openxmlformats.org/officeDocument/2006/relationships/hyperlink" Target="consultantplus://offline/ref=BC5DE95A317017FD78D3CCBFE8CEA7A75B51C41AEEA37BAF8B01C392zAr8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144</Pages>
  <Words>48848</Words>
  <Characters>278437</Characters>
  <Application>Microsoft Office Word</Application>
  <DocSecurity>0</DocSecurity>
  <Lines>2320</Lines>
  <Paragraphs>653</Paragraphs>
  <ScaleCrop>false</ScaleCrop>
  <Company/>
  <LinksUpToDate>false</LinksUpToDate>
  <CharactersWithSpaces>326632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to02-pyanova</dc:creator>
  <cp:lastModifiedBy>to02-pyanova</cp:lastModifiedBy>
  <cp:revision>1</cp:revision>
  <dcterms:created xsi:type="dcterms:W3CDTF">2018-03-01T05:15:00Z</dcterms:created>
  <dcterms:modified xsi:type="dcterms:W3CDTF">2018-03-01T05:16:00Z</dcterms:modified>
</cp:coreProperties>
</file>